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FE" w:rsidRDefault="009778E1">
      <w:r>
        <w:tab/>
      </w:r>
    </w:p>
    <w:p w:rsidR="009778E1" w:rsidRDefault="009778E1"/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9778E1" w:rsidTr="00054249">
        <w:tc>
          <w:tcPr>
            <w:tcW w:w="2376" w:type="dxa"/>
          </w:tcPr>
          <w:p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Topic</w:t>
            </w:r>
          </w:p>
        </w:tc>
        <w:tc>
          <w:tcPr>
            <w:tcW w:w="6866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Subtopic</w:t>
            </w:r>
          </w:p>
        </w:tc>
        <w:tc>
          <w:tcPr>
            <w:tcW w:w="6866" w:type="dxa"/>
          </w:tcPr>
          <w:p w:rsidR="005A5D62" w:rsidRPr="00980DEC" w:rsidRDefault="005A5D62" w:rsidP="005A5D62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980DEC">
              <w:rPr>
                <w:rFonts w:ascii="Arial" w:hAnsi="Arial" w:cs="Arial"/>
                <w:color w:val="222222"/>
              </w:rPr>
              <w:t> </w:t>
            </w:r>
            <w:r w:rsidR="00980DEC" w:rsidRPr="00980DEC">
              <w:rPr>
                <w:rFonts w:ascii="Arial" w:hAnsi="Arial" w:cs="Arial"/>
                <w:color w:val="222222"/>
              </w:rPr>
              <w:t>[Most appropriate subtopics E and F – but can of course contribute as necessary to the more ‘science based’ projects which need a social science/media research approach</w:t>
            </w:r>
            <w:r w:rsidR="005B75B8">
              <w:rPr>
                <w:rFonts w:ascii="Arial" w:hAnsi="Arial" w:cs="Arial"/>
                <w:color w:val="222222"/>
              </w:rPr>
              <w:t xml:space="preserve"> and methodology</w:t>
            </w:r>
            <w:r w:rsidR="00980DEC" w:rsidRPr="00980DEC">
              <w:rPr>
                <w:rFonts w:ascii="Arial" w:hAnsi="Arial" w:cs="Arial"/>
                <w:color w:val="222222"/>
              </w:rPr>
              <w:t xml:space="preserve"> to help uncover public/farming perceptions etc.</w:t>
            </w:r>
          </w:p>
          <w:p w:rsidR="005A5D62" w:rsidRPr="00980DEC" w:rsidRDefault="005A5D62" w:rsidP="005A5D62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980DEC">
              <w:rPr>
                <w:rFonts w:ascii="Arial" w:hAnsi="Arial" w:cs="Arial"/>
                <w:color w:val="222222"/>
              </w:rPr>
              <w:t> </w:t>
            </w:r>
          </w:p>
          <w:p w:rsidR="005A5D62" w:rsidRPr="00980DEC" w:rsidRDefault="005A5D62" w:rsidP="005A5D62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980DEC">
              <w:rPr>
                <w:rFonts w:ascii="Arial" w:hAnsi="Arial" w:cs="Arial"/>
                <w:color w:val="222222"/>
              </w:rPr>
              <w:t> </w:t>
            </w:r>
          </w:p>
          <w:p w:rsidR="005A5D62" w:rsidRPr="00980DEC" w:rsidRDefault="005A5D62" w:rsidP="005A5D62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980DEC">
              <w:rPr>
                <w:rFonts w:ascii="Arial" w:hAnsi="Arial" w:cs="Arial"/>
                <w:color w:val="222222"/>
              </w:rPr>
              <w:t>Subtopic E.         Reducing food losses and waste at every stage of the food chain including consumption, while also avoiding unsustainable packaging.</w:t>
            </w:r>
          </w:p>
          <w:p w:rsidR="005A5D62" w:rsidRPr="00980DEC" w:rsidRDefault="005A5D62" w:rsidP="005A5D62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980DEC">
              <w:rPr>
                <w:rFonts w:ascii="Arial" w:hAnsi="Arial" w:cs="Arial"/>
                <w:color w:val="222222"/>
              </w:rPr>
              <w:t> </w:t>
            </w:r>
          </w:p>
          <w:p w:rsidR="005A5D62" w:rsidRPr="00980DEC" w:rsidRDefault="005A5D62" w:rsidP="005A5D62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 w:rsidRPr="00980DEC">
              <w:rPr>
                <w:rFonts w:ascii="Arial" w:hAnsi="Arial" w:cs="Arial"/>
                <w:color w:val="222222"/>
              </w:rPr>
              <w:t>Subtopic F.         Shifting to sustainable healthy diets, sourced from land, inland water and sea, and accessible to all EU citizens, including the most deprived and vulnerable groups.</w:t>
            </w:r>
          </w:p>
          <w:p w:rsidR="005A5D62" w:rsidRPr="00980DEC" w:rsidRDefault="005A5D62" w:rsidP="005A5D6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980DEC">
              <w:rPr>
                <w:rFonts w:ascii="Arial" w:hAnsi="Arial" w:cs="Arial"/>
                <w:color w:val="222222"/>
              </w:rPr>
              <w:t> </w:t>
            </w:r>
          </w:p>
          <w:p w:rsidR="009778E1" w:rsidRPr="00980DEC" w:rsidRDefault="009778E1"/>
          <w:p w:rsidR="00054249" w:rsidRPr="00980DEC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Organisation Details</w:t>
            </w:r>
          </w:p>
        </w:tc>
        <w:tc>
          <w:tcPr>
            <w:tcW w:w="6866" w:type="dxa"/>
          </w:tcPr>
          <w:p w:rsidR="009778E1" w:rsidRDefault="005A5D62">
            <w:r>
              <w:t xml:space="preserve">Prof. Pat Brereton </w:t>
            </w:r>
            <w:r w:rsidR="00980DEC">
              <w:t>(</w:t>
            </w:r>
            <w:hyperlink r:id="rId4" w:history="1">
              <w:r w:rsidR="00980DEC" w:rsidRPr="00697889">
                <w:rPr>
                  <w:rStyle w:val="Hyperlink"/>
                </w:rPr>
                <w:t>Pat.brereton@dcu.ie</w:t>
              </w:r>
            </w:hyperlink>
            <w:r w:rsidR="00980DEC">
              <w:t xml:space="preserve">) </w:t>
            </w:r>
            <w:r>
              <w:t>chair of Climate Change Masters at DCU and co-director of new research centre on Climate and Society – from a Humanities and Social Science Perspective.</w:t>
            </w:r>
            <w:r w:rsidR="00980DEC">
              <w:t xml:space="preserve"> (Over 40+ students enrolled last year and hugely successful.)</w:t>
            </w:r>
          </w:p>
          <w:p w:rsidR="005A5D62" w:rsidRDefault="005A5D62">
            <w:r>
              <w:t>Currently secretary of Science and Climate Change at Royal Irish Academy</w:t>
            </w:r>
            <w:r w:rsidR="00B7798C">
              <w:t xml:space="preserve"> [see blog post on farming and climate change]</w:t>
            </w:r>
          </w:p>
          <w:p w:rsidR="00B7798C" w:rsidRDefault="00E31803" w:rsidP="00B7798C">
            <w:hyperlink r:id="rId5" w:history="1">
              <w:r w:rsidR="00B7798C">
                <w:rPr>
                  <w:rStyle w:val="Hyperlink"/>
                </w:rPr>
                <w:t>https://www.ria.ie/news/science-committees-climate-change-and-environmental-sciences-committee-climate-change-blog</w:t>
              </w:r>
            </w:hyperlink>
          </w:p>
          <w:p w:rsidR="005A5D62" w:rsidRDefault="005A5D62"/>
          <w:p w:rsidR="005A5D62" w:rsidRDefault="005A5D62">
            <w:r>
              <w:t xml:space="preserve">Member of Media Literacy Ireland </w:t>
            </w:r>
            <w:r w:rsidR="00B7798C">
              <w:t>– currently organising and chairing webinar on media-environmental literacy and climate change.</w:t>
            </w:r>
          </w:p>
          <w:p w:rsidR="005B75B8" w:rsidRDefault="005B75B8"/>
          <w:p w:rsidR="005B75B8" w:rsidRDefault="005B75B8">
            <w:r>
              <w:t>Access to a large number of climate change experts through our newly formed Climate and Society Research Centre at DCU.</w:t>
            </w:r>
          </w:p>
          <w:p w:rsidR="00054249" w:rsidRDefault="00054249"/>
          <w:p w:rsidR="00054249" w:rsidRDefault="00054249"/>
          <w:p w:rsidR="00054249" w:rsidRDefault="00054249"/>
          <w:p w:rsidR="009778E1" w:rsidRDefault="009778E1"/>
          <w:p w:rsidR="009778E1" w:rsidRDefault="009778E1"/>
          <w:p w:rsidR="00054249" w:rsidRDefault="00054249"/>
          <w:p w:rsidR="00054249" w:rsidRDefault="00054249"/>
          <w:p w:rsidR="009778E1" w:rsidRDefault="009778E1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:rsidR="009778E1" w:rsidRDefault="009778E1"/>
          <w:p w:rsidR="00054249" w:rsidRDefault="005A5D62">
            <w:r>
              <w:t xml:space="preserve">*Extensive publications around representation </w:t>
            </w:r>
            <w:proofErr w:type="gramStart"/>
            <w:r>
              <w:t>of  food</w:t>
            </w:r>
            <w:proofErr w:type="gramEnd"/>
            <w:r>
              <w:t xml:space="preserve"> and Irish Farming – on film, documentary and new media</w:t>
            </w:r>
            <w:r w:rsidR="00B7798C">
              <w:t xml:space="preserve"> can especially feed into sub-calls e and f? [</w:t>
            </w:r>
            <w:proofErr w:type="gramStart"/>
            <w:r w:rsidR="00B7798C">
              <w:t>see</w:t>
            </w:r>
            <w:proofErr w:type="gramEnd"/>
            <w:r w:rsidR="00B7798C">
              <w:t xml:space="preserve"> research profile from DCU</w:t>
            </w:r>
            <w:r w:rsidR="00980DEC">
              <w:t xml:space="preserve"> (alongside my colleagues across the faculty which I can call on through our new research centre ‘Climate and </w:t>
            </w:r>
            <w:r w:rsidR="00980DEC">
              <w:lastRenderedPageBreak/>
              <w:t>Society’ currently being confirmed by the university having been ratified by the Faculty of Humanities and Social Sciences.)</w:t>
            </w:r>
          </w:p>
          <w:p w:rsidR="00980DEC" w:rsidRDefault="00E31803" w:rsidP="00980DEC">
            <w:hyperlink r:id="rId6" w:history="1">
              <w:r w:rsidR="00980DEC">
                <w:rPr>
                  <w:rStyle w:val="Hyperlink"/>
                </w:rPr>
                <w:t>https://www.dcu.ie/researchsupport/research-profile?PERSON_ID=1654819</w:t>
              </w:r>
            </w:hyperlink>
          </w:p>
          <w:p w:rsidR="00B7798C" w:rsidRDefault="00B7798C"/>
          <w:p w:rsidR="005A5D62" w:rsidRDefault="005A5D62">
            <w:r>
              <w:t>*</w:t>
            </w:r>
            <w:r w:rsidR="00980DEC">
              <w:t>Together with colleagues, s</w:t>
            </w:r>
            <w:r>
              <w:t>everal E</w:t>
            </w:r>
            <w:r w:rsidR="00363B55">
              <w:t>nvironmental Protection Agency (E</w:t>
            </w:r>
            <w:r>
              <w:t>PA</w:t>
            </w:r>
            <w:r w:rsidR="00363B55">
              <w:t>)</w:t>
            </w:r>
            <w:r>
              <w:t xml:space="preserve"> </w:t>
            </w:r>
            <w:r w:rsidR="00980DEC">
              <w:t xml:space="preserve">funded </w:t>
            </w:r>
            <w:r>
              <w:t>projects on media and effective communication of climate change in Ireland (see forthcoming Palgrave reader on Ireland and Climate Crisis (Oct 2020).</w:t>
            </w:r>
          </w:p>
          <w:p w:rsidR="005B75B8" w:rsidRDefault="005B75B8"/>
          <w:p w:rsidR="005A5D62" w:rsidRDefault="005A5D62">
            <w:r>
              <w:t xml:space="preserve">*PhD student research – including a comparative environmental literacy project around Ireland and Uruguay with a big rural/farming community in both countries. </w:t>
            </w:r>
          </w:p>
          <w:p w:rsidR="00980DEC" w:rsidRDefault="00980DEC"/>
          <w:p w:rsidR="00980DEC" w:rsidRDefault="00980DEC">
            <w:r>
              <w:t>*Extensive experience in audience research on climate change – using focus groups, questionnaires, interviews, q-method and other tools. Together with a large cohort of environmental communication students who have already carried out research around food and farming which can in turn be re-purposed for EU projects.</w:t>
            </w:r>
          </w:p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lastRenderedPageBreak/>
              <w:t>Other information</w:t>
            </w:r>
          </w:p>
        </w:tc>
        <w:tc>
          <w:tcPr>
            <w:tcW w:w="6866" w:type="dxa"/>
          </w:tcPr>
          <w:p w:rsidR="0041755A" w:rsidRDefault="0041755A">
            <w:r>
              <w:t>Colleagues working in advertising (Neil O’Boyle) and others can help to provide critical engagement of media coverage and advertising highlighting current tensions around vegetarianism/veganism versus meat eating and farm-food production in Ireland.</w:t>
            </w:r>
          </w:p>
          <w:p w:rsidR="0041755A" w:rsidRDefault="0041755A"/>
          <w:p w:rsidR="009778E1" w:rsidRDefault="0041755A">
            <w:r>
              <w:t xml:space="preserve">Greening Ireland – from an environmental perspective remains a growing challenge for farming, as erstwhile stewards of our rural heritage and landscape.  </w:t>
            </w:r>
          </w:p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:rsidR="009778E1" w:rsidRDefault="0041755A">
            <w:r>
              <w:t xml:space="preserve">Some </w:t>
            </w:r>
            <w:r w:rsidR="00363B55">
              <w:t>unsuccessful</w:t>
            </w:r>
            <w:r>
              <w:t xml:space="preserve"> attempts</w:t>
            </w:r>
            <w:r w:rsidR="00363B55">
              <w:t xml:space="preserve"> – facilitated by COST network on Alternative Energy and Landscape,</w:t>
            </w:r>
            <w:r>
              <w:t xml:space="preserve"> together with colleagues submitting more ongoing environmental-climate change projects into the future.</w:t>
            </w:r>
          </w:p>
          <w:p w:rsidR="00054249" w:rsidRDefault="00054249"/>
          <w:p w:rsidR="00054249" w:rsidRDefault="00054249"/>
          <w:p w:rsidR="00054249" w:rsidRDefault="00054249"/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lastRenderedPageBreak/>
              <w:t xml:space="preserve">Contact Details, Name, </w:t>
            </w:r>
          </w:p>
          <w:p w:rsidR="009778E1" w:rsidRDefault="009778E1" w:rsidP="009778E1">
            <w:r>
              <w:t xml:space="preserve">Email &amp; </w:t>
            </w:r>
          </w:p>
          <w:p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:rsidR="009778E1" w:rsidRDefault="00980DEC">
            <w:r>
              <w:t xml:space="preserve">Prof Pat Brereton </w:t>
            </w:r>
          </w:p>
          <w:p w:rsidR="00980DEC" w:rsidRDefault="00E31803">
            <w:hyperlink r:id="rId7" w:history="1">
              <w:r w:rsidR="00980DEC" w:rsidRPr="00697889">
                <w:rPr>
                  <w:rStyle w:val="Hyperlink"/>
                </w:rPr>
                <w:t>Pat.brereton@dcu.ie</w:t>
              </w:r>
            </w:hyperlink>
          </w:p>
          <w:p w:rsidR="00980DEC" w:rsidRDefault="00980DEC">
            <w:r>
              <w:t>+353860551135</w:t>
            </w:r>
          </w:p>
        </w:tc>
      </w:tr>
      <w:tr w:rsidR="009778E1" w:rsidTr="00054249">
        <w:tc>
          <w:tcPr>
            <w:tcW w:w="2376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:rsidR="009778E1" w:rsidRDefault="009778E1" w:rsidP="009778E1">
            <w:r>
              <w:t xml:space="preserve">Matthew Clarke  </w:t>
            </w:r>
            <w:hyperlink r:id="rId8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78E1"/>
    <w:rsid w:val="000020AD"/>
    <w:rsid w:val="00054249"/>
    <w:rsid w:val="00363B55"/>
    <w:rsid w:val="0041755A"/>
    <w:rsid w:val="0045480C"/>
    <w:rsid w:val="005A5D62"/>
    <w:rsid w:val="005B6429"/>
    <w:rsid w:val="005B75B8"/>
    <w:rsid w:val="00646AFE"/>
    <w:rsid w:val="00706F90"/>
    <w:rsid w:val="009778E1"/>
    <w:rsid w:val="00980DEC"/>
    <w:rsid w:val="00B7798C"/>
    <w:rsid w:val="00C37C5F"/>
    <w:rsid w:val="00E3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D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larke@agriculture.gov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.brereton@dcu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u.ie/researchsupport/research-profile?PERSON_ID=1654819" TargetMode="External"/><Relationship Id="rId5" Type="http://schemas.openxmlformats.org/officeDocument/2006/relationships/hyperlink" Target="https://www.ria.ie/news/science-committees-climate-change-and-environmental-sciences-committee-climate-change-blo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t.brereton@dcu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Matthew.Clarke</cp:lastModifiedBy>
  <cp:revision>5</cp:revision>
  <dcterms:created xsi:type="dcterms:W3CDTF">2020-09-14T13:15:00Z</dcterms:created>
  <dcterms:modified xsi:type="dcterms:W3CDTF">2020-09-21T10:18:00Z</dcterms:modified>
</cp:coreProperties>
</file>