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9699F" w14:textId="77777777" w:rsidR="00646AFE" w:rsidRDefault="009778E1">
      <w:r>
        <w:tab/>
      </w:r>
    </w:p>
    <w:p w14:paraId="02B5E9E8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6991"/>
      </w:tblGrid>
      <w:tr w:rsidR="00DC1E58" w14:paraId="1B730275" w14:textId="77777777" w:rsidTr="000C2276">
        <w:tc>
          <w:tcPr>
            <w:tcW w:w="2025" w:type="dxa"/>
          </w:tcPr>
          <w:p w14:paraId="17DB278D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991" w:type="dxa"/>
          </w:tcPr>
          <w:p w14:paraId="4D88FD87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DC1E58" w14:paraId="6B3CE886" w14:textId="77777777" w:rsidTr="000C2276">
        <w:tc>
          <w:tcPr>
            <w:tcW w:w="2025" w:type="dxa"/>
          </w:tcPr>
          <w:p w14:paraId="2631F0E3" w14:textId="77777777" w:rsidR="009778E1" w:rsidRDefault="009778E1">
            <w:r>
              <w:t>Topic</w:t>
            </w:r>
          </w:p>
        </w:tc>
        <w:tc>
          <w:tcPr>
            <w:tcW w:w="6991" w:type="dxa"/>
          </w:tcPr>
          <w:p w14:paraId="5839DD62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3EEED3B7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DC1E58" w14:paraId="6FCFC84F" w14:textId="77777777" w:rsidTr="000C2276">
        <w:tc>
          <w:tcPr>
            <w:tcW w:w="2025" w:type="dxa"/>
          </w:tcPr>
          <w:p w14:paraId="1AB13CBE" w14:textId="77777777" w:rsidR="009778E1" w:rsidRDefault="009778E1">
            <w:r>
              <w:t>Subtopic</w:t>
            </w:r>
          </w:p>
        </w:tc>
        <w:tc>
          <w:tcPr>
            <w:tcW w:w="6991" w:type="dxa"/>
          </w:tcPr>
          <w:p w14:paraId="1C73F368" w14:textId="77777777" w:rsidR="00773DAD" w:rsidRDefault="00773DAD" w:rsidP="003B27BE">
            <w:pPr>
              <w:pStyle w:val="xmsonormal"/>
              <w:jc w:val="both"/>
              <w:rPr>
                <w:rFonts w:asciiTheme="minorHAnsi" w:hAnsiTheme="minorHAnsi" w:cstheme="minorBidi"/>
                <w:lang w:eastAsia="en-US"/>
              </w:rPr>
            </w:pPr>
          </w:p>
          <w:p w14:paraId="274DA0F8" w14:textId="77777777" w:rsidR="003B27BE" w:rsidRDefault="003B27BE" w:rsidP="003B27BE">
            <w:pPr>
              <w:pStyle w:val="xmsonormal"/>
              <w:jc w:val="both"/>
            </w:pPr>
            <w:r>
              <w:rPr>
                <w:b/>
                <w:bCs/>
              </w:rPr>
              <w:t>Subtopic A.         Achieving climate neutral farms by reducing GHG emissions and by increasing farm-based carbon sequestration and storage.</w:t>
            </w:r>
          </w:p>
          <w:p w14:paraId="682508CE" w14:textId="77777777" w:rsidR="00054249" w:rsidRDefault="00054249"/>
        </w:tc>
      </w:tr>
      <w:tr w:rsidR="00DC1E58" w14:paraId="7C093237" w14:textId="77777777" w:rsidTr="000C2276">
        <w:trPr>
          <w:trHeight w:val="940"/>
        </w:trPr>
        <w:tc>
          <w:tcPr>
            <w:tcW w:w="2025" w:type="dxa"/>
          </w:tcPr>
          <w:p w14:paraId="11447A1C" w14:textId="77777777" w:rsidR="009778E1" w:rsidRDefault="009778E1">
            <w:r>
              <w:t>Organisation Details</w:t>
            </w:r>
          </w:p>
        </w:tc>
        <w:tc>
          <w:tcPr>
            <w:tcW w:w="6991" w:type="dxa"/>
          </w:tcPr>
          <w:p w14:paraId="0B0D3DF2" w14:textId="77777777" w:rsidR="00773DAD" w:rsidRDefault="00773DAD"/>
          <w:p w14:paraId="160E221E" w14:textId="77777777" w:rsidR="00054249" w:rsidRPr="00773DAD" w:rsidRDefault="00773DAD">
            <w:pPr>
              <w:rPr>
                <w:b/>
              </w:rPr>
            </w:pPr>
            <w:r>
              <w:t xml:space="preserve">The </w:t>
            </w:r>
            <w:r w:rsidR="0050273F">
              <w:t>MeSSO (</w:t>
            </w:r>
            <w:hyperlink r:id="rId6" w:history="1">
              <w:r w:rsidR="00BC7985" w:rsidRPr="00BC7985">
                <w:rPr>
                  <w:rStyle w:val="Hyperlink"/>
                </w:rPr>
                <w:t>https://messo.cit.ie/</w:t>
              </w:r>
            </w:hyperlink>
            <w:r w:rsidR="0050273F">
              <w:t>)</w:t>
            </w:r>
            <w:r>
              <w:t xml:space="preserve"> is an applied </w:t>
            </w:r>
            <w:r w:rsidRPr="00DE425E">
              <w:t>Research Group in the</w:t>
            </w:r>
            <w:r>
              <w:rPr>
                <w:b/>
              </w:rPr>
              <w:t xml:space="preserve"> </w:t>
            </w:r>
          </w:p>
          <w:p w14:paraId="4EA7020F" w14:textId="33385683" w:rsidR="00683663" w:rsidRDefault="0050273F" w:rsidP="001F6F9D">
            <w:r>
              <w:t>Cork Institute of Technology</w:t>
            </w:r>
            <w:r w:rsidR="00244021">
              <w:t xml:space="preserve">. </w:t>
            </w:r>
            <w:r w:rsidR="001F6F9D" w:rsidRPr="00DE425E">
              <w:t>MeSSO research group</w:t>
            </w:r>
            <w:r w:rsidR="001F6F9D">
              <w:t xml:space="preserve"> is primarily concerned with the advancement of knowledge in the </w:t>
            </w:r>
            <w:r w:rsidR="006E0373">
              <w:t>renewable</w:t>
            </w:r>
            <w:r w:rsidR="001F6F9D">
              <w:t xml:space="preserve"> energy systems research field. The group has expertise in mechanical, thermal and energy systems modelling, simulation, and the development of </w:t>
            </w:r>
            <w:r w:rsidR="003F277C">
              <w:t xml:space="preserve">web-based </w:t>
            </w:r>
            <w:r w:rsidR="001F6F9D">
              <w:t xml:space="preserve">decision support tools specialising in areas such as energy technology, </w:t>
            </w:r>
            <w:r w:rsidR="00A96907">
              <w:t xml:space="preserve">grass based </w:t>
            </w:r>
            <w:r w:rsidR="001F6F9D">
              <w:t xml:space="preserve">agricultural systems and </w:t>
            </w:r>
            <w:r w:rsidR="00A96907">
              <w:t>dairy processing</w:t>
            </w:r>
            <w:r w:rsidR="001F6F9D">
              <w:t>. MeSSO carries out applied research projects with national and international collaborators in the areas of agricultural energy optimisation,</w:t>
            </w:r>
            <w:r w:rsidR="006E0373">
              <w:t xml:space="preserve"> carbons emissions modelling,</w:t>
            </w:r>
            <w:r w:rsidR="001F6F9D">
              <w:t xml:space="preserve"> </w:t>
            </w:r>
            <w:r w:rsidR="00D84B13">
              <w:t>grass growth modelling, d</w:t>
            </w:r>
            <w:r w:rsidR="001F6F9D">
              <w:t xml:space="preserve">emand side management optimisation, </w:t>
            </w:r>
            <w:r w:rsidR="006E0373">
              <w:t xml:space="preserve">renewable </w:t>
            </w:r>
            <w:r w:rsidR="001F6F9D">
              <w:t xml:space="preserve">energy </w:t>
            </w:r>
            <w:r w:rsidR="006E0373">
              <w:t>systems</w:t>
            </w:r>
            <w:r w:rsidR="001F6F9D">
              <w:t xml:space="preserve">, machine-learning, mechanistic modelling and optimisation. </w:t>
            </w:r>
          </w:p>
          <w:p w14:paraId="1BC552E1" w14:textId="77777777" w:rsidR="009778E1" w:rsidRDefault="009778E1" w:rsidP="001F6F9D"/>
        </w:tc>
      </w:tr>
      <w:tr w:rsidR="00DC1E58" w14:paraId="4AD3B34C" w14:textId="77777777" w:rsidTr="000C2276">
        <w:tc>
          <w:tcPr>
            <w:tcW w:w="2025" w:type="dxa"/>
          </w:tcPr>
          <w:p w14:paraId="07D855D4" w14:textId="77777777" w:rsidR="009778E1" w:rsidRDefault="009778E1">
            <w:r>
              <w:t>How we can contribute to this topic</w:t>
            </w:r>
          </w:p>
        </w:tc>
        <w:tc>
          <w:tcPr>
            <w:tcW w:w="6991" w:type="dxa"/>
          </w:tcPr>
          <w:p w14:paraId="11616495" w14:textId="6A32C33C" w:rsidR="009778E1" w:rsidRDefault="009778E1"/>
          <w:p w14:paraId="3878C497" w14:textId="5BDA49B7" w:rsidR="000008D3" w:rsidRDefault="00D42A72">
            <w:r>
              <w:t>Using knowledge and experience gained through</w:t>
            </w:r>
            <w:r w:rsidR="000C2276">
              <w:t xml:space="preserve"> several</w:t>
            </w:r>
            <w:r>
              <w:t xml:space="preserve"> years of R&amp;D</w:t>
            </w:r>
            <w:r w:rsidR="000C2276">
              <w:t xml:space="preserve"> practice</w:t>
            </w:r>
            <w:r>
              <w:t>, t</w:t>
            </w:r>
            <w:r w:rsidR="000008D3">
              <w:t xml:space="preserve">he MeSSO research group can contribute </w:t>
            </w:r>
            <w:r>
              <w:t xml:space="preserve">to achieving climate neutral farms through </w:t>
            </w:r>
            <w:r w:rsidR="00683663">
              <w:t>offering expertise in:</w:t>
            </w:r>
          </w:p>
          <w:p w14:paraId="172E7F11" w14:textId="6DCD6FD6" w:rsidR="00D42A72" w:rsidRDefault="00D42A72"/>
          <w:p w14:paraId="7D485B93" w14:textId="12359E7C" w:rsidR="00D42A72" w:rsidRDefault="00683663" w:rsidP="00D42A72">
            <w:pPr>
              <w:pStyle w:val="ListParagraph"/>
              <w:numPr>
                <w:ilvl w:val="0"/>
                <w:numId w:val="1"/>
              </w:numPr>
            </w:pPr>
            <w:r>
              <w:t>Mitigating agricultural related GHG emissions through the proliferation of sustainable energy systems.</w:t>
            </w:r>
          </w:p>
          <w:p w14:paraId="2E0DB6C4" w14:textId="55DEC3EC" w:rsidR="00683663" w:rsidRDefault="00683663" w:rsidP="00D42A72">
            <w:pPr>
              <w:pStyle w:val="ListParagraph"/>
              <w:numPr>
                <w:ilvl w:val="0"/>
                <w:numId w:val="1"/>
              </w:numPr>
            </w:pPr>
            <w:r>
              <w:t>Optimising the selection and sizing of renewable energy technologies to cost effectively minimise GHG emissions</w:t>
            </w:r>
          </w:p>
          <w:p w14:paraId="427AD611" w14:textId="52534B44" w:rsidR="00683663" w:rsidRDefault="008518B6" w:rsidP="00D42A72">
            <w:pPr>
              <w:pStyle w:val="ListParagraph"/>
              <w:numPr>
                <w:ilvl w:val="0"/>
                <w:numId w:val="1"/>
              </w:numPr>
            </w:pPr>
            <w:r>
              <w:t>Demand side management of energy consumers on farms to reduce and offset GHG emissions.</w:t>
            </w:r>
          </w:p>
          <w:p w14:paraId="2A37DE65" w14:textId="687B62BF" w:rsidR="008518B6" w:rsidRDefault="008518B6" w:rsidP="00D42A72">
            <w:pPr>
              <w:pStyle w:val="ListParagraph"/>
              <w:numPr>
                <w:ilvl w:val="0"/>
                <w:numId w:val="1"/>
              </w:numPr>
            </w:pPr>
            <w:r>
              <w:t>The application of machine-learning and optimisation algorithms in the agricultural domain.</w:t>
            </w:r>
            <w:r w:rsidR="00D84B13">
              <w:t xml:space="preserve"> </w:t>
            </w:r>
            <w:r w:rsidR="00EE31A9">
              <w:t>Our research in these areas have focused on milk production forecasting, dairy energy and water prediction modelling using machine-learning methods, and applying multi-objective optimisation algorithms for identifying optimal economic and environmental investment strategies on dairy farms.</w:t>
            </w:r>
          </w:p>
          <w:p w14:paraId="158F1626" w14:textId="525FA561" w:rsidR="008518B6" w:rsidRDefault="008518B6" w:rsidP="00D42A72">
            <w:pPr>
              <w:pStyle w:val="ListParagraph"/>
              <w:numPr>
                <w:ilvl w:val="0"/>
                <w:numId w:val="1"/>
              </w:numPr>
            </w:pPr>
            <w:r>
              <w:t>Disseminating research outputs to practitioners/farmers and</w:t>
            </w:r>
            <w:r w:rsidR="00D84B13">
              <w:t xml:space="preserve"> liaising with a wide range of key stakeholders when </w:t>
            </w:r>
            <w:r>
              <w:t>adopt</w:t>
            </w:r>
            <w:r w:rsidR="00D84B13">
              <w:t>ing</w:t>
            </w:r>
            <w:r>
              <w:t xml:space="preserve"> new technologies.</w:t>
            </w:r>
            <w:r w:rsidR="00243773">
              <w:t xml:space="preserve"> Additionally, ensuring maximal user experience of developed decision support tools through the creation of user manuals and embedded informational tutorial videos.</w:t>
            </w:r>
          </w:p>
          <w:p w14:paraId="1BC9F272" w14:textId="55954148" w:rsidR="00D84B13" w:rsidRDefault="00D84B13" w:rsidP="00DE425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Developing </w:t>
            </w:r>
            <w:r w:rsidR="0034357C">
              <w:t xml:space="preserve">highly popular </w:t>
            </w:r>
            <w:r>
              <w:t>open-source web applications such as the National Agricultural Energy Optimisation Tool (</w:t>
            </w:r>
            <w:hyperlink r:id="rId7" w:history="1">
              <w:r w:rsidRPr="0077591E">
                <w:rPr>
                  <w:rStyle w:val="Hyperlink"/>
                </w:rPr>
                <w:t>https://messo.cit.ie/agri-energy</w:t>
              </w:r>
            </w:hyperlink>
            <w:r>
              <w:t xml:space="preserve">). </w:t>
            </w:r>
            <w:r w:rsidR="00D237DF">
              <w:t>With our experience in data analysis, data visualisation and systems modelling, w</w:t>
            </w:r>
            <w:r>
              <w:t xml:space="preserve">e can develop web-based platforms such as this for any agri-system </w:t>
            </w:r>
            <w:r w:rsidR="0034357C">
              <w:t xml:space="preserve">(such as carbon sequestration and storage) </w:t>
            </w:r>
            <w:r w:rsidR="004A474A">
              <w:t xml:space="preserve">focused on </w:t>
            </w:r>
            <w:r>
              <w:t xml:space="preserve">reducing and/or offsetting GHG emissions. </w:t>
            </w:r>
            <w:r w:rsidR="004A474A">
              <w:t xml:space="preserve">If applicable, machine-learning and/or optimisation functionality can be integrated into these tools to show researchers/farmers </w:t>
            </w:r>
            <w:r w:rsidR="00B33870">
              <w:t xml:space="preserve">optimal strategies </w:t>
            </w:r>
            <w:r w:rsidR="00D95729">
              <w:t xml:space="preserve">to minimise </w:t>
            </w:r>
            <w:r w:rsidR="004A474A">
              <w:t>GHG</w:t>
            </w:r>
            <w:r w:rsidR="00B33870">
              <w:t xml:space="preserve"> emissions.</w:t>
            </w:r>
            <w:r w:rsidR="0034357C">
              <w:t xml:space="preserve"> </w:t>
            </w:r>
            <w:r w:rsidR="00D95729">
              <w:t xml:space="preserve">These </w:t>
            </w:r>
            <w:r w:rsidR="00EC1434">
              <w:t xml:space="preserve">web-applications </w:t>
            </w:r>
            <w:r w:rsidR="00D95729">
              <w:t>have been an incredibly valuable medium to disseminate research outputs, while providing the wider agricultural community access to cutting edge decision support information regarding the sustainability of their agricultural processes.</w:t>
            </w:r>
          </w:p>
          <w:p w14:paraId="44030E93" w14:textId="29B6B213" w:rsidR="00D130C3" w:rsidRDefault="00A96907" w:rsidP="00A96907">
            <w:pPr>
              <w:pStyle w:val="ListParagraph"/>
              <w:numPr>
                <w:ilvl w:val="0"/>
                <w:numId w:val="1"/>
              </w:numPr>
            </w:pPr>
            <w:r>
              <w:t>Creating open-source research tools such as the Grass Measurement Optimisation Tool (GMOT), which was on output from a previous Horizon2020 project MeSSO recently</w:t>
            </w:r>
            <w:r w:rsidR="00E31825">
              <w:t xml:space="preserve"> completed</w:t>
            </w:r>
            <w:r>
              <w:t>. GMOT allows farmer</w:t>
            </w:r>
            <w:r w:rsidR="00E31825">
              <w:t>s</w:t>
            </w:r>
            <w:bookmarkStart w:id="0" w:name="_GoBack"/>
            <w:bookmarkEnd w:id="0"/>
            <w:r>
              <w:t xml:space="preserve"> to maximise their on–site grass utilisation, which in turn lowers GHG emissions and increases profitability. (</w:t>
            </w:r>
            <w:hyperlink r:id="rId8" w:history="1">
              <w:r w:rsidRPr="00CE7007">
                <w:rPr>
                  <w:rStyle w:val="Hyperlink"/>
                </w:rPr>
                <w:t>https://messo.cit.ie/gmot</w:t>
              </w:r>
            </w:hyperlink>
            <w:r>
              <w:t xml:space="preserve">)  </w:t>
            </w:r>
          </w:p>
          <w:p w14:paraId="151E69F6" w14:textId="77777777" w:rsidR="00054249" w:rsidRDefault="00054249"/>
        </w:tc>
      </w:tr>
      <w:tr w:rsidR="00DC1E58" w14:paraId="1B8C5DBF" w14:textId="77777777" w:rsidTr="000C2276">
        <w:tc>
          <w:tcPr>
            <w:tcW w:w="2025" w:type="dxa"/>
          </w:tcPr>
          <w:p w14:paraId="3692358A" w14:textId="77777777" w:rsidR="009778E1" w:rsidRDefault="009778E1">
            <w:r>
              <w:lastRenderedPageBreak/>
              <w:t>Other information</w:t>
            </w:r>
          </w:p>
        </w:tc>
        <w:tc>
          <w:tcPr>
            <w:tcW w:w="6991" w:type="dxa"/>
          </w:tcPr>
          <w:p w14:paraId="221CBB30" w14:textId="77777777" w:rsidR="009778E1" w:rsidRDefault="009778E1"/>
          <w:p w14:paraId="1AFC89DA" w14:textId="14BEE345" w:rsidR="00C23C3A" w:rsidRDefault="00C23C3A">
            <w:r>
              <w:t>Relevant Research Publications</w:t>
            </w:r>
            <w:r w:rsidR="00595C26">
              <w:t>:</w:t>
            </w:r>
          </w:p>
          <w:p w14:paraId="7A218F67" w14:textId="77777777" w:rsidR="000C2276" w:rsidRDefault="000C2276"/>
          <w:p w14:paraId="0ACDA31E" w14:textId="055E67DD" w:rsidR="00233FC1" w:rsidRDefault="00233FC1" w:rsidP="00DE42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hyperlink r:id="rId9" w:history="1">
              <w:r w:rsidRPr="00DE425E">
                <w:rPr>
                  <w:rStyle w:val="Hyperlink"/>
                </w:rPr>
                <w:t>A decision support and optimization platform for energy technology investments on dairy farms</w:t>
              </w:r>
            </w:hyperlink>
          </w:p>
          <w:p w14:paraId="11C330C7" w14:textId="77777777" w:rsidR="000C2276" w:rsidRPr="00DE425E" w:rsidRDefault="000C2276" w:rsidP="000C2276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DF76914" w14:textId="0832EB35" w:rsidR="00233FC1" w:rsidRDefault="00233FC1" w:rsidP="00DE42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hyperlink r:id="rId10" w:history="1">
              <w:r w:rsidRPr="00DE425E">
                <w:rPr>
                  <w:rStyle w:val="Hyperlink"/>
                </w:rPr>
                <w:t>Annual electricity consumption prediction and future expansion analysis on dairy farms using a support vector machine</w:t>
              </w:r>
            </w:hyperlink>
          </w:p>
          <w:p w14:paraId="24760A7A" w14:textId="478FBAD5" w:rsidR="000C2276" w:rsidRPr="000C2276" w:rsidRDefault="000C2276" w:rsidP="000C2276">
            <w:pPr>
              <w:rPr>
                <w:rFonts w:ascii="Calibri" w:hAnsi="Calibri" w:cs="Calibri"/>
              </w:rPr>
            </w:pPr>
          </w:p>
          <w:p w14:paraId="6786DA10" w14:textId="76C7FBD2" w:rsidR="00233FC1" w:rsidRDefault="00233FC1" w:rsidP="00DE425E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Pr="00D94CD6">
                <w:rPr>
                  <w:rStyle w:val="Hyperlink"/>
                </w:rPr>
                <w:t>Development of a dairy multi-objective optimization (DAIRYMOO) method for economic and environmental optimization of dairy farms</w:t>
              </w:r>
            </w:hyperlink>
          </w:p>
          <w:p w14:paraId="7114AED5" w14:textId="77777777" w:rsidR="000C2276" w:rsidRDefault="000C2276" w:rsidP="000C2276">
            <w:pPr>
              <w:pStyle w:val="ListParagraph"/>
              <w:ind w:left="360"/>
            </w:pPr>
          </w:p>
          <w:p w14:paraId="61AF6B1E" w14:textId="418411D9" w:rsidR="004A5C74" w:rsidRDefault="004A5C74" w:rsidP="004A5C74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Pr="004A5C74">
                <w:rPr>
                  <w:rStyle w:val="Hyperlink"/>
                </w:rPr>
                <w:t>GrassQ - A holistic precision grass measurement and analysis system to optimize pasture based livestock production</w:t>
              </w:r>
            </w:hyperlink>
          </w:p>
          <w:p w14:paraId="02AD7E0A" w14:textId="6761EB35" w:rsidR="000C2276" w:rsidRDefault="000C2276" w:rsidP="000C2276"/>
          <w:p w14:paraId="3B6881B0" w14:textId="6FFF4E4D" w:rsidR="00233FC1" w:rsidRDefault="00233FC1" w:rsidP="00DE425E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Pr="00D94CD6">
                <w:rPr>
                  <w:rStyle w:val="Hyperlink"/>
                </w:rPr>
                <w:t>Development of a discrete infrastructure optimization model for economic assessment on dairy farms (DIOMOND)</w:t>
              </w:r>
            </w:hyperlink>
          </w:p>
          <w:p w14:paraId="306BC068" w14:textId="003F1CF5" w:rsidR="000C2276" w:rsidRDefault="000C2276" w:rsidP="000C2276"/>
          <w:p w14:paraId="334409AA" w14:textId="10468267" w:rsidR="00233FC1" w:rsidRDefault="00233FC1" w:rsidP="00DE42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hyperlink r:id="rId14" w:history="1">
              <w:r w:rsidRPr="00DE425E">
                <w:rPr>
                  <w:rStyle w:val="Hyperlink"/>
                </w:rPr>
                <w:t>Electricity &amp; direct water consumption on Irish pasture based dairy farms: A statistical analysis</w:t>
              </w:r>
            </w:hyperlink>
          </w:p>
          <w:p w14:paraId="7C056103" w14:textId="76409CFA" w:rsidR="000C2276" w:rsidRPr="000C2276" w:rsidRDefault="000C2276" w:rsidP="000C2276">
            <w:pPr>
              <w:rPr>
                <w:rFonts w:ascii="Calibri" w:hAnsi="Calibri" w:cs="Calibri"/>
              </w:rPr>
            </w:pPr>
          </w:p>
          <w:p w14:paraId="54339899" w14:textId="27D32B7E" w:rsidR="00233FC1" w:rsidRDefault="00233FC1" w:rsidP="00DE42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hyperlink r:id="rId15" w:history="1">
              <w:r w:rsidRPr="00DE425E">
                <w:rPr>
                  <w:rStyle w:val="Hyperlink"/>
                </w:rPr>
                <w:t>Machine-learning algorithms for predicting on-farm direct water and electricity consumption on pasture based dairy farms</w:t>
              </w:r>
            </w:hyperlink>
          </w:p>
          <w:p w14:paraId="6B38403C" w14:textId="5975CE86" w:rsidR="000C2276" w:rsidRPr="000C2276" w:rsidRDefault="000C2276" w:rsidP="000C2276">
            <w:pPr>
              <w:rPr>
                <w:rFonts w:ascii="Calibri" w:hAnsi="Calibri" w:cs="Calibri"/>
              </w:rPr>
            </w:pPr>
          </w:p>
          <w:p w14:paraId="5A71F741" w14:textId="1780BED4" w:rsidR="00233FC1" w:rsidRDefault="00233FC1" w:rsidP="00DE42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hyperlink r:id="rId16" w:history="1">
              <w:r w:rsidRPr="00DE425E">
                <w:rPr>
                  <w:rStyle w:val="Hyperlink"/>
                </w:rPr>
                <w:t>Multiple linear regression modelling of on-farm direct water and electricity consumption on pasture based dairy farms</w:t>
              </w:r>
            </w:hyperlink>
          </w:p>
          <w:p w14:paraId="41257DD1" w14:textId="382AD8C9" w:rsidR="000C2276" w:rsidRPr="000C2276" w:rsidRDefault="000C2276" w:rsidP="000C2276">
            <w:pPr>
              <w:rPr>
                <w:rFonts w:ascii="Calibri" w:hAnsi="Calibri" w:cs="Calibri"/>
              </w:rPr>
            </w:pPr>
          </w:p>
          <w:p w14:paraId="61275200" w14:textId="77777777" w:rsidR="00233FC1" w:rsidRDefault="00233FC1" w:rsidP="00DE425E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Pr="00D94CD6">
                <w:rPr>
                  <w:rStyle w:val="Hyperlink"/>
                </w:rPr>
                <w:t>Photovoltaic systems on dairy farms: Financial and renewable multi-objective optimization (FARMOO) analysis</w:t>
              </w:r>
            </w:hyperlink>
          </w:p>
          <w:p w14:paraId="6AF9117E" w14:textId="77777777" w:rsidR="009E6876" w:rsidRDefault="009E6876"/>
          <w:p w14:paraId="2A6B1239" w14:textId="77777777" w:rsidR="000C2276" w:rsidRDefault="000C2276"/>
          <w:p w14:paraId="627CD7AF" w14:textId="77777777" w:rsidR="000C2276" w:rsidRDefault="000C2276"/>
          <w:p w14:paraId="13F559A2" w14:textId="77777777" w:rsidR="000C2276" w:rsidRDefault="000C2276"/>
          <w:p w14:paraId="323FAED5" w14:textId="233A705D" w:rsidR="000B05F3" w:rsidRPr="000C2276" w:rsidRDefault="000B05F3">
            <w:pPr>
              <w:rPr>
                <w:b/>
              </w:rPr>
            </w:pPr>
            <w:r w:rsidRPr="000C2276">
              <w:rPr>
                <w:b/>
              </w:rPr>
              <w:t>National Agricultural Energy Optimisation Tool:</w:t>
            </w:r>
          </w:p>
          <w:p w14:paraId="3441373F" w14:textId="44F13A56" w:rsidR="00E234AF" w:rsidRDefault="00E234AF"/>
          <w:p w14:paraId="0D0341CF" w14:textId="77777777" w:rsidR="00E234AF" w:rsidRDefault="00E234AF" w:rsidP="00DE425E">
            <w:pPr>
              <w:keepNext/>
            </w:pPr>
            <w:r>
              <w:rPr>
                <w:noProof/>
                <w:lang w:eastAsia="en-IE"/>
              </w:rPr>
              <w:drawing>
                <wp:inline distT="0" distB="0" distL="0" distR="0" wp14:anchorId="685B497C" wp14:editId="04AE124D">
                  <wp:extent cx="4245429" cy="2303513"/>
                  <wp:effectExtent l="0" t="0" r="317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058" cy="232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7D5E6" w14:textId="320EA276" w:rsidR="00E234AF" w:rsidRDefault="00E234AF" w:rsidP="00DE425E">
            <w:pPr>
              <w:pStyle w:val="Caption"/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DC1E58">
              <w:rPr>
                <w:noProof/>
              </w:rPr>
              <w:t>1</w:t>
            </w:r>
            <w:r>
              <w:fldChar w:fldCharType="end"/>
            </w:r>
            <w:r>
              <w:t xml:space="preserve"> - National Agricultural Optimisation Tool Homepage</w:t>
            </w:r>
          </w:p>
          <w:p w14:paraId="50A63022" w14:textId="1063E699" w:rsidR="00E234AF" w:rsidRDefault="00E234AF"/>
          <w:p w14:paraId="29844E34" w14:textId="1610EBC4" w:rsidR="00E234AF" w:rsidRDefault="00E234AF" w:rsidP="00DE425E">
            <w:pPr>
              <w:keepNext/>
            </w:pPr>
            <w:r>
              <w:rPr>
                <w:noProof/>
                <w:lang w:eastAsia="en-IE"/>
              </w:rPr>
              <w:drawing>
                <wp:inline distT="0" distB="0" distL="0" distR="0" wp14:anchorId="52984EBC" wp14:editId="6DB39856">
                  <wp:extent cx="4295527" cy="2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41"/>
                          <a:stretch/>
                        </pic:blipFill>
                        <pic:spPr bwMode="auto">
                          <a:xfrm>
                            <a:off x="0" y="0"/>
                            <a:ext cx="4353084" cy="223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EFFFC7" w14:textId="0B6E29EA" w:rsidR="00E234AF" w:rsidRDefault="00E234AF" w:rsidP="00DE425E">
            <w:pPr>
              <w:pStyle w:val="Caption"/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 w:rsidR="00DC1E58">
              <w:rPr>
                <w:noProof/>
              </w:rPr>
              <w:t>2</w:t>
            </w:r>
            <w:r>
              <w:fldChar w:fldCharType="end"/>
            </w:r>
            <w:r>
              <w:t xml:space="preserve"> -  National Agricultural Optimisation Tool Dashboard</w:t>
            </w:r>
          </w:p>
          <w:p w14:paraId="003DAF76" w14:textId="653B2B07" w:rsidR="00567BC1" w:rsidRDefault="004A5C74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25E67" wp14:editId="734648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1779270</wp:posOffset>
                      </wp:positionV>
                      <wp:extent cx="4365625" cy="635"/>
                      <wp:effectExtent l="0" t="0" r="0" b="0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56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7346E5" w14:textId="1D30FA0B" w:rsidR="00DC1E58" w:rsidRPr="00C54B60" w:rsidRDefault="00DC1E58" w:rsidP="00DE425E">
                                  <w:pPr>
                                    <w:pStyle w:val="Caption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SEQ Figure \* ARABIC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- </w:t>
                                  </w:r>
                                  <w:r w:rsidR="00740527">
                                    <w:t xml:space="preserve">National Agricultural Optimisation Tool </w:t>
                                  </w:r>
                                  <w:r>
                                    <w:t>Data Analysis &amp; Visualisation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F25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15pt;margin-top:140.1pt;width:343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" stroked="f">
                      <v:textbox style="mso-fit-shape-to-text:t" inset="0,0,0,0">
                        <w:txbxContent>
                          <w:p w14:paraId="007346E5" w14:textId="1D30FA0B" w:rsidR="00DC1E58" w:rsidRPr="00C54B60" w:rsidRDefault="00DC1E58" w:rsidP="00DE425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 xml:space="preserve"> - </w:t>
                            </w:r>
                            <w:r w:rsidR="00740527">
                              <w:t xml:space="preserve">National Agricultural Optimisation Tool </w:t>
                            </w:r>
                            <w:r>
                              <w:t>Data Analysis &amp; Visualisation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DC1E58"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00E453AE" wp14:editId="5E77B27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</wp:posOffset>
                  </wp:positionV>
                  <wp:extent cx="4365938" cy="1519278"/>
                  <wp:effectExtent l="0" t="0" r="0" b="5080"/>
                  <wp:wrapTopAndBottom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093"/>
                          <a:stretch/>
                        </pic:blipFill>
                        <pic:spPr bwMode="auto">
                          <a:xfrm>
                            <a:off x="0" y="0"/>
                            <a:ext cx="4365938" cy="1519278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64F63A" w14:textId="74D22EBA" w:rsidR="00567BC1" w:rsidRDefault="00567BC1"/>
          <w:p w14:paraId="2864A979" w14:textId="32DCC898" w:rsidR="004A5C74" w:rsidRPr="004A5C74" w:rsidRDefault="004A5C74" w:rsidP="004A5C74">
            <w:r>
              <w:t xml:space="preserve">The </w:t>
            </w:r>
            <w:r w:rsidR="000C2276">
              <w:t>National Agricultural Energy Optimisation Tool</w:t>
            </w:r>
            <w:r w:rsidR="000C2276">
              <w:t xml:space="preserve"> </w:t>
            </w:r>
            <w:r>
              <w:t>dashboard allow</w:t>
            </w:r>
            <w:r w:rsidR="000C2276">
              <w:t>s</w:t>
            </w:r>
            <w:r>
              <w:t xml:space="preserve"> farmers to visual</w:t>
            </w:r>
            <w:r w:rsidR="000C2276">
              <w:t>ise</w:t>
            </w:r>
            <w:r>
              <w:t xml:space="preserve"> their respective energy</w:t>
            </w:r>
            <w:r w:rsidR="000C2276">
              <w:t xml:space="preserve"> consumption and carbon</w:t>
            </w:r>
            <w:r>
              <w:t xml:space="preserve"> emissions. Suitable energy technologies are assessed and automatic algorithms optimise the infrastructure to reduce cost</w:t>
            </w:r>
            <w:r w:rsidR="000C2276">
              <w:t>s and carbon</w:t>
            </w:r>
            <w:r>
              <w:t xml:space="preserve"> emissions. </w:t>
            </w:r>
          </w:p>
          <w:p w14:paraId="28275E82" w14:textId="5B08307B" w:rsidR="00DC1E58" w:rsidRDefault="00DC1E58"/>
          <w:p w14:paraId="30F06021" w14:textId="77777777" w:rsidR="000C2276" w:rsidRDefault="000C2276">
            <w:pPr>
              <w:rPr>
                <w:b/>
              </w:rPr>
            </w:pPr>
          </w:p>
          <w:p w14:paraId="59A83587" w14:textId="6BD204CF" w:rsidR="00DC1E58" w:rsidRDefault="000C2276">
            <w:pPr>
              <w:rPr>
                <w:b/>
              </w:rPr>
            </w:pPr>
            <w:r w:rsidRPr="000C2276">
              <w:rPr>
                <w:b/>
              </w:rPr>
              <w:t>Grass Measurement Optimisation Tool (GMOT)</w:t>
            </w:r>
            <w:r>
              <w:rPr>
                <w:b/>
              </w:rPr>
              <w:t>:</w:t>
            </w:r>
          </w:p>
          <w:p w14:paraId="7AD22131" w14:textId="6A504F4E" w:rsidR="000C2276" w:rsidRDefault="000C2276">
            <w:pPr>
              <w:rPr>
                <w:b/>
              </w:rPr>
            </w:pPr>
          </w:p>
          <w:p w14:paraId="25FF62F1" w14:textId="2639B1A5" w:rsidR="000C2276" w:rsidRPr="000C2276" w:rsidRDefault="000C2276">
            <w:pPr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81E8DF7" wp14:editId="02AC5B46">
                  <wp:extent cx="4333875" cy="2421418"/>
                  <wp:effectExtent l="0" t="0" r="0" b="0"/>
                  <wp:docPr id="4" name="Picture 4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674" cy="242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F99AD" w14:textId="26269BB0" w:rsidR="000C2276" w:rsidRDefault="000C2276" w:rsidP="000C2276">
            <w:pPr>
              <w:pStyle w:val="Caption"/>
            </w:pPr>
            <w:r>
              <w:t xml:space="preserve">Figure </w:t>
            </w:r>
            <w:r>
              <w:t>4</w:t>
            </w:r>
            <w:r>
              <w:t xml:space="preserve"> -  </w:t>
            </w:r>
            <w:r w:rsidRPr="000C2276">
              <w:t xml:space="preserve">Grass Measurement Optimisation Tool </w:t>
            </w:r>
            <w:r>
              <w:t>Dashboard</w:t>
            </w:r>
          </w:p>
          <w:p w14:paraId="321BE87A" w14:textId="73B256FA" w:rsidR="000C2276" w:rsidRDefault="000C2276"/>
          <w:p w14:paraId="227935F1" w14:textId="60A157B6" w:rsidR="000C2276" w:rsidRDefault="000C2276" w:rsidP="000C2276">
            <w:r>
              <w:t>T</w:t>
            </w:r>
            <w:r w:rsidRPr="000C2276">
              <w:t>he grass measurement optimisation tool (GMOT) is designed to optimise grass measurement practices on livestock grazing platforms by increasing measurement precision and curtailing measurement time and effort.</w:t>
            </w:r>
            <w:r>
              <w:t xml:space="preserve"> Thus benefiting sustainable grassland management practices. </w:t>
            </w:r>
          </w:p>
          <w:p w14:paraId="7C992E26" w14:textId="52766E81" w:rsidR="00054249" w:rsidRDefault="00054249"/>
        </w:tc>
      </w:tr>
      <w:tr w:rsidR="00DC1E58" w14:paraId="4B64E13D" w14:textId="77777777" w:rsidTr="000C2276">
        <w:tc>
          <w:tcPr>
            <w:tcW w:w="2025" w:type="dxa"/>
          </w:tcPr>
          <w:p w14:paraId="72F51843" w14:textId="77777777" w:rsidR="009778E1" w:rsidRDefault="009778E1">
            <w:r>
              <w:lastRenderedPageBreak/>
              <w:t>Previous Horizon 2020 projects</w:t>
            </w:r>
          </w:p>
        </w:tc>
        <w:tc>
          <w:tcPr>
            <w:tcW w:w="6991" w:type="dxa"/>
          </w:tcPr>
          <w:p w14:paraId="3FB0C52A" w14:textId="77777777" w:rsidR="009778E1" w:rsidRDefault="009778E1"/>
          <w:p w14:paraId="7B88BBCA" w14:textId="77777777" w:rsidR="009E6876" w:rsidRDefault="003D3552" w:rsidP="009E6876">
            <w:r>
              <w:t xml:space="preserve">“Grass Q” </w:t>
            </w:r>
            <w:r>
              <w:rPr>
                <w:rFonts w:cs="Times New Roman"/>
                <w:szCs w:val="24"/>
              </w:rPr>
              <w:t xml:space="preserve">ERA-NET, ICT – AGRI. </w:t>
            </w:r>
            <w:r w:rsidR="009E6876">
              <w:t xml:space="preserve">Partner Institute. </w:t>
            </w:r>
          </w:p>
          <w:p w14:paraId="479924ED" w14:textId="77777777" w:rsidR="00054249" w:rsidRDefault="003D3552">
            <w:r>
              <w:rPr>
                <w:rFonts w:cs="Times New Roman"/>
                <w:szCs w:val="24"/>
              </w:rPr>
              <w:t>Complete</w:t>
            </w:r>
            <w:r w:rsidR="009E6876">
              <w:rPr>
                <w:rFonts w:cs="Times New Roman"/>
                <w:szCs w:val="24"/>
              </w:rPr>
              <w:t>d</w:t>
            </w:r>
            <w:r>
              <w:rPr>
                <w:rFonts w:cs="Times New Roman"/>
                <w:szCs w:val="24"/>
              </w:rPr>
              <w:t xml:space="preserve"> September 2019.</w:t>
            </w:r>
          </w:p>
          <w:p w14:paraId="592A6B57" w14:textId="77777777" w:rsidR="00054249" w:rsidRDefault="00054249" w:rsidP="009E6876"/>
        </w:tc>
      </w:tr>
      <w:tr w:rsidR="00DC1E58" w14:paraId="3A5B77BF" w14:textId="77777777" w:rsidTr="000C2276">
        <w:tc>
          <w:tcPr>
            <w:tcW w:w="2025" w:type="dxa"/>
          </w:tcPr>
          <w:p w14:paraId="7821CBEE" w14:textId="77777777" w:rsidR="009778E1" w:rsidRDefault="009778E1" w:rsidP="009778E1">
            <w:r>
              <w:t xml:space="preserve">Contact Details, Name, </w:t>
            </w:r>
          </w:p>
          <w:p w14:paraId="43996372" w14:textId="77777777" w:rsidR="009778E1" w:rsidRDefault="009778E1" w:rsidP="009778E1">
            <w:r>
              <w:t xml:space="preserve">Email &amp; </w:t>
            </w:r>
          </w:p>
          <w:p w14:paraId="6E88DB29" w14:textId="77777777" w:rsidR="009778E1" w:rsidRDefault="009778E1" w:rsidP="009778E1">
            <w:r>
              <w:t>phone number</w:t>
            </w:r>
          </w:p>
        </w:tc>
        <w:tc>
          <w:tcPr>
            <w:tcW w:w="6991" w:type="dxa"/>
          </w:tcPr>
          <w:p w14:paraId="134CB06E" w14:textId="77777777" w:rsidR="009778E1" w:rsidRDefault="00D130C3">
            <w:r>
              <w:t>Dr. Philip Shine</w:t>
            </w:r>
          </w:p>
          <w:p w14:paraId="00191B3F" w14:textId="77777777" w:rsidR="00D130C3" w:rsidRDefault="00D130C3">
            <w:r>
              <w:t>Senior Researcher, MeSSO</w:t>
            </w:r>
          </w:p>
          <w:p w14:paraId="5E36E49A" w14:textId="77777777" w:rsidR="00D130C3" w:rsidRDefault="00D130C3">
            <w:r>
              <w:t>Cork Institute of Technology</w:t>
            </w:r>
          </w:p>
          <w:p w14:paraId="7AECC1EF" w14:textId="77777777" w:rsidR="00D130C3" w:rsidRDefault="00E31825">
            <w:hyperlink r:id="rId23" w:history="1">
              <w:r w:rsidR="00D130C3" w:rsidRPr="00DC4AEE">
                <w:rPr>
                  <w:rStyle w:val="Hyperlink"/>
                </w:rPr>
                <w:t>Philip.shine@cit.ie</w:t>
              </w:r>
            </w:hyperlink>
          </w:p>
          <w:p w14:paraId="67D8DB11" w14:textId="77777777" w:rsidR="00D130C3" w:rsidRDefault="00D130C3"/>
          <w:p w14:paraId="05591517" w14:textId="77777777" w:rsidR="00D130C3" w:rsidRDefault="00D130C3" w:rsidP="00D130C3">
            <w:r>
              <w:t xml:space="preserve">Dr. </w:t>
            </w:r>
            <w:r w:rsidR="009E6876">
              <w:t>Michael D. Murphy</w:t>
            </w:r>
          </w:p>
          <w:p w14:paraId="458AB4C6" w14:textId="77777777" w:rsidR="00D130C3" w:rsidRDefault="00D130C3" w:rsidP="00D130C3">
            <w:r>
              <w:t>Principal Investigator, MeSSO</w:t>
            </w:r>
          </w:p>
          <w:p w14:paraId="7545EA37" w14:textId="77777777" w:rsidR="00D130C3" w:rsidRDefault="00D130C3" w:rsidP="00D130C3">
            <w:r>
              <w:t>Cork Institute of Technology</w:t>
            </w:r>
          </w:p>
          <w:p w14:paraId="16373B77" w14:textId="77777777" w:rsidR="00D130C3" w:rsidRDefault="00E31825" w:rsidP="00D130C3">
            <w:hyperlink r:id="rId24" w:history="1">
              <w:r w:rsidR="00D130C3" w:rsidRPr="00DC4AEE">
                <w:rPr>
                  <w:rStyle w:val="Hyperlink"/>
                </w:rPr>
                <w:t>Michaeld.murphy@cit.ie</w:t>
              </w:r>
            </w:hyperlink>
          </w:p>
          <w:p w14:paraId="5FF104E4" w14:textId="77777777" w:rsidR="00D130C3" w:rsidRDefault="009E6876">
            <w:r>
              <w:t>+353214326747</w:t>
            </w:r>
          </w:p>
          <w:p w14:paraId="3C5595AA" w14:textId="77777777" w:rsidR="009E6876" w:rsidRDefault="009E6876"/>
        </w:tc>
      </w:tr>
      <w:tr w:rsidR="00DC1E58" w14:paraId="3DAE331B" w14:textId="77777777" w:rsidTr="000C2276">
        <w:tc>
          <w:tcPr>
            <w:tcW w:w="2025" w:type="dxa"/>
          </w:tcPr>
          <w:p w14:paraId="620D9DD2" w14:textId="77777777" w:rsidR="009778E1" w:rsidRDefault="009778E1" w:rsidP="009778E1">
            <w:r>
              <w:t>Irish NCP</w:t>
            </w:r>
          </w:p>
        </w:tc>
        <w:tc>
          <w:tcPr>
            <w:tcW w:w="6991" w:type="dxa"/>
          </w:tcPr>
          <w:p w14:paraId="3F6C6D69" w14:textId="77777777" w:rsidR="009778E1" w:rsidRDefault="009778E1" w:rsidP="009778E1">
            <w:r>
              <w:t xml:space="preserve">Matthew Clarke  </w:t>
            </w:r>
            <w:hyperlink r:id="rId25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5EEB641B" w14:textId="279BE3A7" w:rsidR="009778E1" w:rsidRDefault="009778E1" w:rsidP="000C2276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EBD"/>
    <w:multiLevelType w:val="hybridMultilevel"/>
    <w:tmpl w:val="BD4C8A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D01EF"/>
    <w:multiLevelType w:val="hybridMultilevel"/>
    <w:tmpl w:val="7B8648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E1"/>
    <w:rsid w:val="000008D3"/>
    <w:rsid w:val="000020AD"/>
    <w:rsid w:val="00054249"/>
    <w:rsid w:val="000B05F3"/>
    <w:rsid w:val="000C2276"/>
    <w:rsid w:val="001C664E"/>
    <w:rsid w:val="001F6F9D"/>
    <w:rsid w:val="00233FC1"/>
    <w:rsid w:val="00243773"/>
    <w:rsid w:val="00244021"/>
    <w:rsid w:val="002D2B4C"/>
    <w:rsid w:val="0034357C"/>
    <w:rsid w:val="003B27BE"/>
    <w:rsid w:val="003D3552"/>
    <w:rsid w:val="003E1043"/>
    <w:rsid w:val="003F277C"/>
    <w:rsid w:val="004A474A"/>
    <w:rsid w:val="004A5C74"/>
    <w:rsid w:val="004B1883"/>
    <w:rsid w:val="0050273F"/>
    <w:rsid w:val="00567BC1"/>
    <w:rsid w:val="00595C26"/>
    <w:rsid w:val="005B6429"/>
    <w:rsid w:val="00646AFE"/>
    <w:rsid w:val="00683663"/>
    <w:rsid w:val="006E0373"/>
    <w:rsid w:val="00706F90"/>
    <w:rsid w:val="00740527"/>
    <w:rsid w:val="00773DAD"/>
    <w:rsid w:val="008518B6"/>
    <w:rsid w:val="009778E1"/>
    <w:rsid w:val="009E6876"/>
    <w:rsid w:val="00A96907"/>
    <w:rsid w:val="00B33870"/>
    <w:rsid w:val="00BC7985"/>
    <w:rsid w:val="00C23C3A"/>
    <w:rsid w:val="00C37C5F"/>
    <w:rsid w:val="00D130C3"/>
    <w:rsid w:val="00D237DF"/>
    <w:rsid w:val="00D42A72"/>
    <w:rsid w:val="00D84B13"/>
    <w:rsid w:val="00D94CD6"/>
    <w:rsid w:val="00D95729"/>
    <w:rsid w:val="00DC1E58"/>
    <w:rsid w:val="00DE425E"/>
    <w:rsid w:val="00E234AF"/>
    <w:rsid w:val="00E31825"/>
    <w:rsid w:val="00EC1434"/>
    <w:rsid w:val="00E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6338"/>
  <w15:docId w15:val="{D490153C-4935-44A2-9878-4468CE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B27BE"/>
    <w:pPr>
      <w:spacing w:after="0" w:line="240" w:lineRule="auto"/>
    </w:pPr>
    <w:rPr>
      <w:rFonts w:ascii="Calibri" w:hAnsi="Calibri" w:cs="Calibri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F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F9D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F9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A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CD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34A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so.cit.ie/gmot" TargetMode="External"/><Relationship Id="rId13" Type="http://schemas.openxmlformats.org/officeDocument/2006/relationships/hyperlink" Target="https://www.sciencedirect.com/science/article/abs/pii/S0168169917315272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s://messo.cit.ie/agri-energy" TargetMode="External"/><Relationship Id="rId12" Type="http://schemas.openxmlformats.org/officeDocument/2006/relationships/hyperlink" Target="https://elibrary.asabe.org/abstract.asp?JID=5&amp;AID=50456&amp;CID=bos2019&amp;T=1" TargetMode="External"/><Relationship Id="rId17" Type="http://schemas.openxmlformats.org/officeDocument/2006/relationships/hyperlink" Target="https://www.sciencedirect.com/science/article/abs/pii/S0306261920310461" TargetMode="External"/><Relationship Id="rId25" Type="http://schemas.openxmlformats.org/officeDocument/2006/relationships/hyperlink" Target="mailto:Matthew.Clarke@agriculture.gov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abs/pii/S0168169917315247?via%3Dihub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messo.cit.ie/" TargetMode="External"/><Relationship Id="rId11" Type="http://schemas.openxmlformats.org/officeDocument/2006/relationships/hyperlink" Target="https://www.sciencedirect.com/science/article/abs/pii/S0306261919304647" TargetMode="External"/><Relationship Id="rId24" Type="http://schemas.openxmlformats.org/officeDocument/2006/relationships/hyperlink" Target="mailto:Michaeld.murphy@cit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abs/pii/S0168169917315259?via%3Dihub" TargetMode="External"/><Relationship Id="rId23" Type="http://schemas.openxmlformats.org/officeDocument/2006/relationships/hyperlink" Target="mailto:Philip.shine@cit.ie" TargetMode="External"/><Relationship Id="rId10" Type="http://schemas.openxmlformats.org/officeDocument/2006/relationships/hyperlink" Target="https://www.sciencedirect.com/science/article/abs/pii/S0306261919309626?via%3Dihub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library.asabe.org/abstract.asp?aid=50566&amp;t=3&amp;redir=&amp;redirType=" TargetMode="External"/><Relationship Id="rId14" Type="http://schemas.openxmlformats.org/officeDocument/2006/relationships/hyperlink" Target="https://www.sciencedirect.com/science/article/abs/pii/S030626191730898X?via%3Dihub" TargetMode="External"/><Relationship Id="rId22" Type="http://schemas.openxmlformats.org/officeDocument/2006/relationships/image" Target="cid:image003.png@01D68AAF.1E8830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03AA-EE17-4C3A-97FA-AD7EE21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Matthew.Clarke</dc:creator>
  <cp:lastModifiedBy>Michael D Murphy</cp:lastModifiedBy>
  <cp:revision>2</cp:revision>
  <dcterms:created xsi:type="dcterms:W3CDTF">2020-09-18T14:37:00Z</dcterms:created>
  <dcterms:modified xsi:type="dcterms:W3CDTF">2020-09-18T14:37:00Z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e0f2a7b6-a265-3318-8485-cceb53222ae1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http://www.zotero.org/styles/computers-and-electronics-in-agriculture</vt:lpwstr>
  </property>
  <property fmtid="{D5CDD505-2E9C-101B-9397-08002B2CF9AE}" pid="16" name="Mendeley Recent Style Name 5_1">
    <vt:lpwstr>Computers and Electronics in Agriculture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http://www.zotero.org/styles/renewable-and-sustainable-energy-reviews</vt:lpwstr>
  </property>
  <property fmtid="{D5CDD505-2E9C-101B-9397-08002B2CF9AE}" pid="24" name="Mendeley Recent Style Name 9_1">
    <vt:lpwstr>Renewable and Sustainable Energy Reviews</vt:lpwstr>
  </property>
</Properties>
</file>