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58763" w14:textId="77777777" w:rsidR="00BF5859" w:rsidRDefault="00374385">
      <w:r>
        <w:tab/>
      </w:r>
    </w:p>
    <w:p w14:paraId="67D7D507" w14:textId="77777777" w:rsidR="00BF5859" w:rsidRDefault="00BF5859"/>
    <w:tbl>
      <w:tblPr>
        <w:tblStyle w:val="TableGrid"/>
        <w:tblW w:w="9242" w:type="dxa"/>
        <w:tblLook w:val="04A0" w:firstRow="1" w:lastRow="0" w:firstColumn="1" w:lastColumn="0" w:noHBand="0" w:noVBand="1"/>
      </w:tblPr>
      <w:tblGrid>
        <w:gridCol w:w="1929"/>
        <w:gridCol w:w="7313"/>
      </w:tblGrid>
      <w:tr w:rsidR="00BF5859" w14:paraId="77BAE27B" w14:textId="77777777">
        <w:tc>
          <w:tcPr>
            <w:tcW w:w="2376" w:type="dxa"/>
          </w:tcPr>
          <w:p w14:paraId="5E145551" w14:textId="77777777" w:rsidR="00BF5859" w:rsidRDefault="00374385">
            <w:pPr>
              <w:spacing w:after="0" w:line="240" w:lineRule="auto"/>
            </w:pPr>
            <w:r>
              <w:t>Searching for a Coordinator/Partner for</w:t>
            </w:r>
          </w:p>
        </w:tc>
        <w:tc>
          <w:tcPr>
            <w:tcW w:w="6865" w:type="dxa"/>
          </w:tcPr>
          <w:p w14:paraId="4D19F438" w14:textId="77777777" w:rsidR="00BF5859" w:rsidRDefault="00374385">
            <w:pPr>
              <w:spacing w:after="0" w:line="240" w:lineRule="auto"/>
              <w:rPr>
                <w:b/>
              </w:rPr>
            </w:pPr>
            <w:r>
              <w:rPr>
                <w:b/>
              </w:rPr>
              <w:t>The Green Deal – Farm to Fork</w:t>
            </w:r>
          </w:p>
        </w:tc>
      </w:tr>
      <w:tr w:rsidR="00BF5859" w14:paraId="4D581153" w14:textId="77777777">
        <w:tc>
          <w:tcPr>
            <w:tcW w:w="2376" w:type="dxa"/>
          </w:tcPr>
          <w:p w14:paraId="578F763A" w14:textId="77777777" w:rsidR="00BF5859" w:rsidRDefault="00374385">
            <w:pPr>
              <w:spacing w:after="0" w:line="240" w:lineRule="auto"/>
            </w:pPr>
            <w:r>
              <w:t>Topic</w:t>
            </w:r>
          </w:p>
        </w:tc>
        <w:tc>
          <w:tcPr>
            <w:tcW w:w="6865" w:type="dxa"/>
          </w:tcPr>
          <w:p w14:paraId="35B77E7D" w14:textId="77777777" w:rsidR="00BF5859" w:rsidRDefault="00374385">
            <w:pPr>
              <w:spacing w:after="0" w:line="240" w:lineRule="auto"/>
              <w:rPr>
                <w:b/>
                <w:bCs/>
              </w:rPr>
            </w:pPr>
            <w:r>
              <w:rPr>
                <w:b/>
                <w:bCs/>
              </w:rPr>
              <w:t xml:space="preserve">LC-GD-6-1-2020: </w:t>
            </w:r>
          </w:p>
          <w:p w14:paraId="5B7C5F12" w14:textId="77777777" w:rsidR="00BF5859" w:rsidRDefault="00374385">
            <w:pPr>
              <w:spacing w:after="0" w:line="240" w:lineRule="auto"/>
            </w:pPr>
            <w:r>
              <w:rPr>
                <w:b/>
                <w:bCs/>
              </w:rPr>
              <w:t>Testing and demonstrating systemic innovations in support of the Farm-to-Fork Strategy</w:t>
            </w:r>
          </w:p>
        </w:tc>
      </w:tr>
      <w:tr w:rsidR="00BF5859" w14:paraId="339C75C5" w14:textId="77777777">
        <w:tc>
          <w:tcPr>
            <w:tcW w:w="2376" w:type="dxa"/>
          </w:tcPr>
          <w:p w14:paraId="469D8A8C" w14:textId="77777777" w:rsidR="00BF5859" w:rsidRDefault="00374385">
            <w:pPr>
              <w:spacing w:after="0" w:line="240" w:lineRule="auto"/>
            </w:pPr>
            <w:r>
              <w:t>Subtopic</w:t>
            </w:r>
          </w:p>
        </w:tc>
        <w:tc>
          <w:tcPr>
            <w:tcW w:w="6865" w:type="dxa"/>
          </w:tcPr>
          <w:p w14:paraId="24D8FE31" w14:textId="4564BAA6" w:rsidR="00BF5859" w:rsidRDefault="00374385">
            <w:pPr>
              <w:spacing w:after="0" w:line="240" w:lineRule="auto"/>
            </w:pPr>
            <w:r>
              <w:t>Subtopic A</w:t>
            </w:r>
            <w:r w:rsidR="00910991">
              <w:t xml:space="preserve"> - </w:t>
            </w:r>
            <w:r w:rsidR="00910991">
              <w:rPr>
                <w:rFonts w:ascii="Arial" w:hAnsi="Arial" w:cs="Arial"/>
                <w:b/>
                <w:bCs/>
                <w:color w:val="222222"/>
                <w:shd w:val="clear" w:color="auto" w:fill="FFFFFF"/>
              </w:rPr>
              <w:t>Achieving climate neutral farms by reducing GHG emissions and by increasing farm-based carbon sequestration and storage.</w:t>
            </w:r>
          </w:p>
        </w:tc>
      </w:tr>
      <w:tr w:rsidR="00BF5859" w14:paraId="7EBD5805" w14:textId="77777777">
        <w:tc>
          <w:tcPr>
            <w:tcW w:w="2376" w:type="dxa"/>
          </w:tcPr>
          <w:p w14:paraId="145EC37C" w14:textId="77777777" w:rsidR="00BF5859" w:rsidRDefault="00374385">
            <w:pPr>
              <w:spacing w:after="0" w:line="240" w:lineRule="auto"/>
            </w:pPr>
            <w:r>
              <w:t>Organisation Details</w:t>
            </w:r>
          </w:p>
        </w:tc>
        <w:tc>
          <w:tcPr>
            <w:tcW w:w="6865" w:type="dxa"/>
          </w:tcPr>
          <w:p w14:paraId="127E3960" w14:textId="77777777" w:rsidR="00BF5859" w:rsidRDefault="00BF5859">
            <w:pPr>
              <w:spacing w:after="0" w:line="240" w:lineRule="auto"/>
            </w:pPr>
          </w:p>
          <w:p w14:paraId="4B451E16" w14:textId="0C019584" w:rsidR="005319D8" w:rsidRPr="00825C82" w:rsidRDefault="005319D8" w:rsidP="005319D8">
            <w:pPr>
              <w:pStyle w:val="NoSpacing"/>
              <w:jc w:val="both"/>
              <w:rPr>
                <w:rFonts w:ascii="Times New Roman" w:hAnsi="Times New Roman" w:cs="Times New Roman"/>
                <w:lang w:eastAsia="en-IE"/>
              </w:rPr>
            </w:pPr>
            <w:r w:rsidRPr="00825C82">
              <w:rPr>
                <w:rFonts w:ascii="Times New Roman" w:hAnsi="Times New Roman" w:cs="Times New Roman"/>
              </w:rPr>
              <w:t xml:space="preserve">ADAPT@CIT research group is one of the CIT research teams focussed on </w:t>
            </w:r>
            <w:r w:rsidRPr="00825C82">
              <w:rPr>
                <w:rFonts w:ascii="Times New Roman" w:hAnsi="Times New Roman" w:cs="Times New Roman"/>
                <w:lang w:eastAsia="en-IE"/>
              </w:rPr>
              <w:t xml:space="preserve">the research forefront of the use of artificial intelligence, natural language processing and machine learning in the healthcare, life-science, </w:t>
            </w:r>
            <w:proofErr w:type="spellStart"/>
            <w:r>
              <w:rPr>
                <w:rFonts w:ascii="Times New Roman" w:hAnsi="Times New Roman" w:cs="Times New Roman"/>
                <w:lang w:eastAsia="en-IE"/>
              </w:rPr>
              <w:t>AgriTech</w:t>
            </w:r>
            <w:proofErr w:type="spellEnd"/>
            <w:r>
              <w:rPr>
                <w:rFonts w:ascii="Times New Roman" w:hAnsi="Times New Roman" w:cs="Times New Roman"/>
                <w:lang w:eastAsia="en-IE"/>
              </w:rPr>
              <w:t xml:space="preserve">, </w:t>
            </w:r>
            <w:r w:rsidRPr="00825C82">
              <w:rPr>
                <w:rFonts w:ascii="Times New Roman" w:hAnsi="Times New Roman" w:cs="Times New Roman"/>
                <w:lang w:eastAsia="en-IE"/>
              </w:rPr>
              <w:t xml:space="preserve">digital humanity and fintech domains. Our researchers are involved in wide ranging fields of studies that include the design of quality of service and experience for emergency medical services in next generation cellular networks, social media analysis, machine translation and information extraction, </w:t>
            </w:r>
            <w:r>
              <w:rPr>
                <w:rFonts w:ascii="Times New Roman" w:hAnsi="Times New Roman" w:cs="Times New Roman"/>
                <w:lang w:eastAsia="en-IE"/>
              </w:rPr>
              <w:t xml:space="preserve">and </w:t>
            </w:r>
            <w:r w:rsidR="00374385">
              <w:rPr>
                <w:rFonts w:ascii="Times New Roman" w:hAnsi="Times New Roman" w:cs="Times New Roman"/>
                <w:lang w:eastAsia="en-IE"/>
              </w:rPr>
              <w:t xml:space="preserve">microbiome analysis </w:t>
            </w:r>
            <w:r w:rsidRPr="00825C82">
              <w:rPr>
                <w:rFonts w:ascii="Times New Roman" w:hAnsi="Times New Roman" w:cs="Times New Roman"/>
                <w:lang w:eastAsia="en-IE"/>
              </w:rPr>
              <w:t xml:space="preserve">through to deep learning algorithms. We focus on how these tools can be easily transferred to the workplace. </w:t>
            </w:r>
          </w:p>
          <w:p w14:paraId="716859AC" w14:textId="0DF03687" w:rsidR="005319D8" w:rsidRDefault="005319D8" w:rsidP="00D34332">
            <w:pPr>
              <w:pStyle w:val="NoSpacing"/>
              <w:jc w:val="both"/>
            </w:pPr>
            <w:r w:rsidRPr="00825C82">
              <w:rPr>
                <w:rFonts w:ascii="Times New Roman" w:hAnsi="Times New Roman" w:cs="Times New Roman"/>
              </w:rPr>
              <w:t>The team is the expansion of the Science Foundation Ireland research Centre ADAPT in CIT. The ADAPT Centre for Digital Content Technology (Grant 13/RC/2106) is funded under the Science Foundation Ireland Research Centres programme and combines the world-class expertise of researchers.</w:t>
            </w:r>
            <w:r>
              <w:rPr>
                <w:rFonts w:ascii="Times New Roman" w:hAnsi="Times New Roman" w:cs="Times New Roman"/>
              </w:rPr>
              <w:t xml:space="preserve"> </w:t>
            </w:r>
            <w:r w:rsidRPr="00825C82">
              <w:rPr>
                <w:rFonts w:ascii="Times New Roman" w:hAnsi="Times New Roman" w:cs="Times New Roman"/>
              </w:rPr>
              <w:t>ADAPT sees global digital content as ‘live content’, where content technologies are enabled with embedded intelligence to deeply analyse, translate, adapt and multimodally deliver content to users appropriate for their needs, preferences, and use. Providing Personalized Digital Content will be the key enabler for users to globally engage without being overwhelmed.</w:t>
            </w:r>
          </w:p>
          <w:p w14:paraId="2B2327DF" w14:textId="77777777" w:rsidR="00BF5859" w:rsidRDefault="00BF5859">
            <w:pPr>
              <w:spacing w:after="0" w:line="240" w:lineRule="auto"/>
            </w:pPr>
          </w:p>
        </w:tc>
      </w:tr>
      <w:tr w:rsidR="00BF5859" w14:paraId="552432E3" w14:textId="77777777">
        <w:tc>
          <w:tcPr>
            <w:tcW w:w="2376" w:type="dxa"/>
          </w:tcPr>
          <w:p w14:paraId="40E6B8FE" w14:textId="77777777" w:rsidR="00BF5859" w:rsidRDefault="00374385">
            <w:pPr>
              <w:spacing w:after="0" w:line="240" w:lineRule="auto"/>
            </w:pPr>
            <w:r>
              <w:t>How we can contribute to this topic</w:t>
            </w:r>
          </w:p>
        </w:tc>
        <w:tc>
          <w:tcPr>
            <w:tcW w:w="6865" w:type="dxa"/>
          </w:tcPr>
          <w:p w14:paraId="443C3759" w14:textId="03320F9F" w:rsidR="00BF5859" w:rsidRDefault="00374385" w:rsidP="00D34332">
            <w:pPr>
              <w:spacing w:after="0" w:line="240" w:lineRule="auto"/>
              <w:jc w:val="both"/>
            </w:pPr>
            <w:r>
              <w:t xml:space="preserve">We can contribute to cattle genomics and metagenomics analysis. We could propose an experiment to collect genotypic and </w:t>
            </w:r>
            <w:proofErr w:type="spellStart"/>
            <w:r>
              <w:t>fecal</w:t>
            </w:r>
            <w:proofErr w:type="spellEnd"/>
            <w:r>
              <w:t xml:space="preserve"> samples from Irish cattle and their phenotypes to pinpoint mutations and microorganisms involved with the increase/decrease of methane emission and feed efficiency. Thus, contributing to the selection of environmentally friendly animals.</w:t>
            </w:r>
          </w:p>
        </w:tc>
      </w:tr>
      <w:tr w:rsidR="00BF5859" w14:paraId="3A94B858" w14:textId="77777777">
        <w:tc>
          <w:tcPr>
            <w:tcW w:w="2376" w:type="dxa"/>
          </w:tcPr>
          <w:p w14:paraId="68C11B55" w14:textId="77777777" w:rsidR="00BF5859" w:rsidRDefault="00374385">
            <w:pPr>
              <w:spacing w:after="0" w:line="240" w:lineRule="auto"/>
            </w:pPr>
            <w:r>
              <w:t>Other information</w:t>
            </w:r>
          </w:p>
        </w:tc>
        <w:tc>
          <w:tcPr>
            <w:tcW w:w="6865" w:type="dxa"/>
          </w:tcPr>
          <w:p w14:paraId="53428928" w14:textId="77777777" w:rsidR="00BF5859" w:rsidRDefault="00374385">
            <w:pPr>
              <w:spacing w:after="0" w:line="240" w:lineRule="auto"/>
            </w:pPr>
            <w:r>
              <w:t>We have been working with cattle genomic and metagenomic data (Brazilian and from the USA) for years, and our extended group has the experience and knowledge for this challenge.</w:t>
            </w:r>
          </w:p>
        </w:tc>
      </w:tr>
      <w:tr w:rsidR="00BF5859" w14:paraId="58851B75" w14:textId="77777777">
        <w:tc>
          <w:tcPr>
            <w:tcW w:w="2376" w:type="dxa"/>
          </w:tcPr>
          <w:p w14:paraId="7670E8A0" w14:textId="77777777" w:rsidR="00BF5859" w:rsidRDefault="00374385">
            <w:pPr>
              <w:spacing w:after="0" w:line="240" w:lineRule="auto"/>
            </w:pPr>
            <w:r>
              <w:t>Previous Horizon 2020 projects</w:t>
            </w:r>
          </w:p>
        </w:tc>
        <w:tc>
          <w:tcPr>
            <w:tcW w:w="6865" w:type="dxa"/>
          </w:tcPr>
          <w:p w14:paraId="6499281A" w14:textId="77777777" w:rsidR="00BF5859" w:rsidRDefault="00BF5859">
            <w:pPr>
              <w:spacing w:after="0" w:line="240" w:lineRule="auto"/>
            </w:pPr>
          </w:p>
          <w:p w14:paraId="62A44F86" w14:textId="77777777" w:rsidR="008F78BA" w:rsidRDefault="008F78BA" w:rsidP="008F78BA">
            <w:pPr>
              <w:jc w:val="both"/>
            </w:pPr>
          </w:p>
          <w:tbl>
            <w:tblPr>
              <w:tblW w:w="6568" w:type="dxa"/>
              <w:tblInd w:w="12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left w:w="93" w:type="dxa"/>
              </w:tblCellMar>
              <w:tblLook w:val="0000" w:firstRow="0" w:lastRow="0" w:firstColumn="0" w:lastColumn="0" w:noHBand="0" w:noVBand="0"/>
            </w:tblPr>
            <w:tblGrid>
              <w:gridCol w:w="975"/>
              <w:gridCol w:w="915"/>
              <w:gridCol w:w="818"/>
              <w:gridCol w:w="871"/>
              <w:gridCol w:w="607"/>
              <w:gridCol w:w="693"/>
              <w:gridCol w:w="2068"/>
            </w:tblGrid>
            <w:tr w:rsidR="008F78BA" w14:paraId="39A5DB03" w14:textId="77777777" w:rsidTr="008F78BA">
              <w:trPr>
                <w:trHeight w:val="1937"/>
              </w:trPr>
              <w:tc>
                <w:tcPr>
                  <w:tcW w:w="6568" w:type="dxa"/>
                  <w:gridSpan w:val="7"/>
                  <w:tcBorders>
                    <w:top w:val="single" w:sz="12" w:space="0" w:color="A6A6A6"/>
                    <w:left w:val="single" w:sz="12" w:space="0" w:color="A6A6A6"/>
                    <w:bottom w:val="single" w:sz="12" w:space="0" w:color="A6A6A6"/>
                    <w:right w:val="single" w:sz="12" w:space="0" w:color="A6A6A6"/>
                  </w:tcBorders>
                  <w:shd w:val="clear" w:color="auto" w:fill="D9D9D9"/>
                </w:tcPr>
                <w:p w14:paraId="548BBEF7" w14:textId="77777777" w:rsidR="008F78BA" w:rsidRDefault="008F78BA" w:rsidP="008F78BA">
                  <w:pPr>
                    <w:spacing w:before="120" w:after="120"/>
                    <w:rPr>
                      <w:b/>
                      <w:sz w:val="16"/>
                      <w:lang w:eastAsia="en-GB"/>
                    </w:rPr>
                  </w:pPr>
                  <w:r>
                    <w:rPr>
                      <w:b/>
                      <w:sz w:val="16"/>
                      <w:lang w:eastAsia="en-GB"/>
                    </w:rPr>
                    <w:t xml:space="preserve">EU funding </w:t>
                  </w:r>
                </w:p>
                <w:p w14:paraId="1029EA2B" w14:textId="77777777" w:rsidR="008F78BA" w:rsidRDefault="008F78BA" w:rsidP="008F78BA">
                  <w:pPr>
                    <w:spacing w:after="60"/>
                  </w:pPr>
                  <w:r>
                    <w:rPr>
                      <w:i/>
                      <w:sz w:val="16"/>
                      <w:lang w:eastAsia="en-GB"/>
                    </w:rPr>
                    <w:t xml:space="preserve">The </w:t>
                  </w:r>
                  <w:r>
                    <w:rPr>
                      <w:i/>
                      <w:sz w:val="16"/>
                      <w:szCs w:val="16"/>
                      <w:lang w:eastAsia="en-GB"/>
                    </w:rPr>
                    <w:t>labels used mean:</w:t>
                  </w:r>
                </w:p>
                <w:p w14:paraId="33091E55" w14:textId="77777777" w:rsidR="008F78BA" w:rsidRDefault="008F78BA" w:rsidP="008F78BA">
                  <w:pPr>
                    <w:spacing w:after="60"/>
                    <w:ind w:left="372"/>
                  </w:pPr>
                  <w:r>
                    <w:rPr>
                      <w:i/>
                      <w:sz w:val="16"/>
                      <w:szCs w:val="16"/>
                      <w:lang w:eastAsia="en-GB"/>
                    </w:rPr>
                    <w:t xml:space="preserve">COO </w:t>
                  </w:r>
                  <w:r>
                    <w:rPr>
                      <w:rFonts w:cs="Arial"/>
                      <w:bCs/>
                      <w:i/>
                      <w:sz w:val="16"/>
                      <w:lang w:eastAsia="en-GB"/>
                    </w:rPr>
                    <w:t>— Coordinator</w:t>
                  </w:r>
                </w:p>
                <w:p w14:paraId="7FDD6AE2" w14:textId="77777777" w:rsidR="008F78BA" w:rsidRDefault="008F78BA" w:rsidP="008F78BA">
                  <w:pPr>
                    <w:spacing w:after="60"/>
                    <w:ind w:left="372"/>
                  </w:pPr>
                  <w:r>
                    <w:rPr>
                      <w:i/>
                      <w:sz w:val="16"/>
                      <w:szCs w:val="16"/>
                      <w:lang w:eastAsia="en-GB"/>
                    </w:rPr>
                    <w:t xml:space="preserve">BEN </w:t>
                  </w:r>
                  <w:r>
                    <w:rPr>
                      <w:rFonts w:cs="Arial"/>
                      <w:bCs/>
                      <w:i/>
                      <w:sz w:val="16"/>
                      <w:lang w:eastAsia="en-GB"/>
                    </w:rPr>
                    <w:t>— Beneficiary</w:t>
                  </w:r>
                </w:p>
                <w:p w14:paraId="6C5A4F4B" w14:textId="77777777" w:rsidR="008F78BA" w:rsidRDefault="008F78BA" w:rsidP="008F78BA">
                  <w:pPr>
                    <w:spacing w:after="120"/>
                    <w:rPr>
                      <w:rFonts w:cs="Arial"/>
                      <w:bCs/>
                      <w:i/>
                      <w:sz w:val="16"/>
                      <w:lang w:eastAsia="en-GB"/>
                    </w:rPr>
                  </w:pPr>
                  <w:r>
                    <w:rPr>
                      <w:i/>
                      <w:sz w:val="16"/>
                      <w:szCs w:val="16"/>
                      <w:lang w:eastAsia="en-GB"/>
                    </w:rPr>
                    <w:t xml:space="preserve">LTP </w:t>
                  </w:r>
                  <w:r>
                    <w:rPr>
                      <w:rFonts w:cs="Arial"/>
                      <w:bCs/>
                      <w:i/>
                      <w:sz w:val="16"/>
                      <w:lang w:eastAsia="en-GB"/>
                    </w:rPr>
                    <w:t>— Linked third party/affiliated entity.</w:t>
                  </w:r>
                </w:p>
                <w:p w14:paraId="5FA0DF5D" w14:textId="77777777" w:rsidR="008F78BA" w:rsidRDefault="008F78BA" w:rsidP="008F78BA">
                  <w:pPr>
                    <w:spacing w:after="120"/>
                  </w:pPr>
                  <w:r>
                    <w:rPr>
                      <w:b/>
                      <w:i/>
                      <w:sz w:val="16"/>
                      <w:lang w:eastAsia="en-GB"/>
                    </w:rPr>
                    <w:t>Note:</w:t>
                  </w:r>
                  <w:r>
                    <w:rPr>
                      <w:i/>
                      <w:sz w:val="16"/>
                      <w:lang w:eastAsia="en-GB"/>
                    </w:rPr>
                    <w:t xml:space="preserve"> The mentioned  funding is only the amount awarded to the participant.</w:t>
                  </w:r>
                </w:p>
              </w:tc>
            </w:tr>
            <w:tr w:rsidR="008F78BA" w14:paraId="4516951E" w14:textId="77777777" w:rsidTr="008F78BA">
              <w:trPr>
                <w:trHeight w:val="1209"/>
              </w:trPr>
              <w:tc>
                <w:tcPr>
                  <w:tcW w:w="763" w:type="dxa"/>
                  <w:tcBorders>
                    <w:top w:val="single" w:sz="12" w:space="0" w:color="A6A6A6"/>
                    <w:left w:val="single" w:sz="12" w:space="0" w:color="A6A6A6"/>
                    <w:bottom w:val="single" w:sz="12" w:space="0" w:color="A6A6A6"/>
                    <w:right w:val="single" w:sz="12" w:space="0" w:color="A6A6A6"/>
                  </w:tcBorders>
                  <w:shd w:val="clear" w:color="auto" w:fill="E6E6E6"/>
                </w:tcPr>
                <w:p w14:paraId="2ACFCEF8" w14:textId="77777777" w:rsidR="008F78BA" w:rsidRDefault="008F78BA" w:rsidP="008F78BA">
                  <w:pPr>
                    <w:spacing w:before="120" w:after="120"/>
                    <w:jc w:val="center"/>
                    <w:rPr>
                      <w:sz w:val="16"/>
                      <w:lang w:eastAsia="en-GB"/>
                    </w:rPr>
                  </w:pPr>
                  <w:r>
                    <w:rPr>
                      <w:sz w:val="16"/>
                      <w:lang w:eastAsia="en-GB"/>
                    </w:rPr>
                    <w:lastRenderedPageBreak/>
                    <w:t xml:space="preserve">Participation </w:t>
                  </w:r>
                </w:p>
              </w:tc>
              <w:tc>
                <w:tcPr>
                  <w:tcW w:w="765" w:type="dxa"/>
                  <w:tcBorders>
                    <w:top w:val="single" w:sz="12" w:space="0" w:color="A6A6A6"/>
                    <w:left w:val="single" w:sz="12" w:space="0" w:color="A6A6A6"/>
                    <w:bottom w:val="single" w:sz="12" w:space="0" w:color="A6A6A6"/>
                    <w:right w:val="single" w:sz="12" w:space="0" w:color="A6A6A6"/>
                  </w:tcBorders>
                  <w:shd w:val="clear" w:color="auto" w:fill="E6E6E6"/>
                </w:tcPr>
                <w:p w14:paraId="0143C183" w14:textId="77777777" w:rsidR="008F78BA" w:rsidRDefault="008F78BA" w:rsidP="008F78BA">
                  <w:pPr>
                    <w:spacing w:before="120" w:after="120"/>
                    <w:jc w:val="center"/>
                    <w:rPr>
                      <w:sz w:val="16"/>
                      <w:lang w:eastAsia="en-GB"/>
                    </w:rPr>
                  </w:pPr>
                  <w:r>
                    <w:rPr>
                      <w:sz w:val="16"/>
                      <w:lang w:eastAsia="en-GB"/>
                    </w:rPr>
                    <w:t>Name of EU Programme</w:t>
                  </w:r>
                </w:p>
              </w:tc>
              <w:tc>
                <w:tcPr>
                  <w:tcW w:w="1306" w:type="dxa"/>
                  <w:tcBorders>
                    <w:top w:val="single" w:sz="12" w:space="0" w:color="A6A6A6"/>
                    <w:left w:val="single" w:sz="12" w:space="0" w:color="A6A6A6"/>
                    <w:bottom w:val="single" w:sz="12" w:space="0" w:color="A6A6A6"/>
                    <w:right w:val="single" w:sz="12" w:space="0" w:color="A6A6A6"/>
                  </w:tcBorders>
                  <w:shd w:val="clear" w:color="auto" w:fill="E6E6E6"/>
                </w:tcPr>
                <w:p w14:paraId="1F6361A9" w14:textId="77777777" w:rsidR="008F78BA" w:rsidRDefault="008F78BA" w:rsidP="008F78BA">
                  <w:pPr>
                    <w:spacing w:before="120" w:after="120"/>
                    <w:jc w:val="center"/>
                    <w:rPr>
                      <w:sz w:val="16"/>
                      <w:lang w:eastAsia="en-GB"/>
                    </w:rPr>
                  </w:pPr>
                  <w:r>
                    <w:rPr>
                      <w:sz w:val="16"/>
                      <w:lang w:eastAsia="en-GB"/>
                    </w:rPr>
                    <w:t>Reference number and title of the project</w:t>
                  </w:r>
                </w:p>
              </w:tc>
              <w:tc>
                <w:tcPr>
                  <w:tcW w:w="738" w:type="dxa"/>
                  <w:tcBorders>
                    <w:top w:val="single" w:sz="12" w:space="0" w:color="A6A6A6"/>
                    <w:left w:val="single" w:sz="12" w:space="0" w:color="A6A6A6"/>
                    <w:bottom w:val="single" w:sz="12" w:space="0" w:color="A6A6A6"/>
                    <w:right w:val="single" w:sz="12" w:space="0" w:color="A6A6A6"/>
                  </w:tcBorders>
                  <w:shd w:val="clear" w:color="auto" w:fill="E6E6E6"/>
                </w:tcPr>
                <w:p w14:paraId="42A6442C" w14:textId="77777777" w:rsidR="008F78BA" w:rsidRDefault="008F78BA" w:rsidP="008F78BA">
                  <w:pPr>
                    <w:spacing w:before="120"/>
                    <w:jc w:val="center"/>
                  </w:pPr>
                  <w:r>
                    <w:rPr>
                      <w:sz w:val="16"/>
                      <w:szCs w:val="16"/>
                      <w:lang w:eastAsia="en-GB"/>
                    </w:rPr>
                    <w:t xml:space="preserve">Period </w:t>
                  </w:r>
                  <w:r>
                    <w:rPr>
                      <w:color w:val="808080"/>
                      <w:sz w:val="14"/>
                      <w:szCs w:val="16"/>
                      <w:lang w:eastAsia="en-GB"/>
                    </w:rPr>
                    <w:t>(start and end date)</w:t>
                  </w:r>
                </w:p>
              </w:tc>
              <w:tc>
                <w:tcPr>
                  <w:tcW w:w="542" w:type="dxa"/>
                  <w:tcBorders>
                    <w:top w:val="single" w:sz="12" w:space="0" w:color="A6A6A6"/>
                    <w:left w:val="single" w:sz="12" w:space="0" w:color="A6A6A6"/>
                    <w:bottom w:val="single" w:sz="12" w:space="0" w:color="A6A6A6"/>
                    <w:right w:val="single" w:sz="12" w:space="0" w:color="A6A6A6"/>
                  </w:tcBorders>
                  <w:shd w:val="clear" w:color="auto" w:fill="E6E6E6"/>
                </w:tcPr>
                <w:p w14:paraId="7F921EAA" w14:textId="77777777" w:rsidR="008F78BA" w:rsidRDefault="008F78BA" w:rsidP="008F78BA">
                  <w:pPr>
                    <w:spacing w:before="120" w:after="120"/>
                    <w:jc w:val="center"/>
                  </w:pPr>
                  <w:r>
                    <w:rPr>
                      <w:sz w:val="16"/>
                      <w:szCs w:val="16"/>
                      <w:lang w:val="it-IT" w:eastAsia="en-GB"/>
                    </w:rPr>
                    <w:t>Role</w:t>
                  </w:r>
                  <w:r>
                    <w:rPr>
                      <w:rFonts w:cs="Arial"/>
                      <w:color w:val="808080"/>
                      <w:sz w:val="14"/>
                      <w:szCs w:val="18"/>
                      <w:lang w:val="it-IT"/>
                    </w:rPr>
                    <w:t xml:space="preserve"> (COO, BEN, LTP, OTHER)</w:t>
                  </w:r>
                </w:p>
              </w:tc>
              <w:tc>
                <w:tcPr>
                  <w:tcW w:w="750" w:type="dxa"/>
                  <w:tcBorders>
                    <w:top w:val="single" w:sz="12" w:space="0" w:color="A6A6A6"/>
                    <w:left w:val="single" w:sz="12" w:space="0" w:color="A6A6A6"/>
                    <w:bottom w:val="single" w:sz="12" w:space="0" w:color="A6A6A6"/>
                    <w:right w:val="single" w:sz="12" w:space="0" w:color="A6A6A6"/>
                  </w:tcBorders>
                  <w:shd w:val="clear" w:color="auto" w:fill="E6E6E6"/>
                </w:tcPr>
                <w:p w14:paraId="23AF5DA4" w14:textId="77777777" w:rsidR="008F78BA" w:rsidRDefault="008F78BA" w:rsidP="008F78BA">
                  <w:pPr>
                    <w:spacing w:before="120"/>
                    <w:jc w:val="center"/>
                    <w:rPr>
                      <w:sz w:val="16"/>
                      <w:lang w:eastAsia="en-GB"/>
                    </w:rPr>
                  </w:pPr>
                  <w:r>
                    <w:rPr>
                      <w:sz w:val="16"/>
                      <w:lang w:eastAsia="en-GB"/>
                    </w:rPr>
                    <w:t>Amount</w:t>
                  </w:r>
                </w:p>
                <w:p w14:paraId="19A8160D" w14:textId="77777777" w:rsidR="008F78BA" w:rsidRDefault="008F78BA" w:rsidP="008F78BA">
                  <w:pPr>
                    <w:spacing w:after="120"/>
                    <w:jc w:val="center"/>
                    <w:rPr>
                      <w:color w:val="808080"/>
                      <w:sz w:val="14"/>
                      <w:lang w:eastAsia="en-GB"/>
                    </w:rPr>
                  </w:pPr>
                  <w:r>
                    <w:rPr>
                      <w:color w:val="808080"/>
                      <w:sz w:val="14"/>
                      <w:lang w:eastAsia="en-GB"/>
                    </w:rPr>
                    <w:t>(EUR)</w:t>
                  </w:r>
                </w:p>
              </w:tc>
              <w:tc>
                <w:tcPr>
                  <w:tcW w:w="1699" w:type="dxa"/>
                  <w:tcBorders>
                    <w:top w:val="single" w:sz="12" w:space="0" w:color="A6A6A6"/>
                    <w:left w:val="single" w:sz="12" w:space="0" w:color="A6A6A6"/>
                    <w:bottom w:val="single" w:sz="12" w:space="0" w:color="A6A6A6"/>
                    <w:right w:val="single" w:sz="12" w:space="0" w:color="A6A6A6"/>
                  </w:tcBorders>
                  <w:shd w:val="clear" w:color="auto" w:fill="E6E6E6"/>
                </w:tcPr>
                <w:p w14:paraId="6062B069" w14:textId="77777777" w:rsidR="008F78BA" w:rsidRDefault="008F78BA" w:rsidP="008F78BA">
                  <w:pPr>
                    <w:spacing w:before="120" w:after="120"/>
                    <w:jc w:val="center"/>
                    <w:rPr>
                      <w:sz w:val="16"/>
                      <w:szCs w:val="16"/>
                      <w:lang w:eastAsia="en-GB"/>
                    </w:rPr>
                  </w:pPr>
                  <w:r>
                    <w:rPr>
                      <w:sz w:val="16"/>
                      <w:szCs w:val="16"/>
                      <w:lang w:eastAsia="en-GB"/>
                    </w:rPr>
                    <w:t>Project website (if any)</w:t>
                  </w:r>
                </w:p>
              </w:tc>
            </w:tr>
            <w:tr w:rsidR="008F78BA" w14:paraId="175ACEF0" w14:textId="77777777" w:rsidTr="008F78BA">
              <w:trPr>
                <w:trHeight w:val="1360"/>
              </w:trPr>
              <w:tc>
                <w:tcPr>
                  <w:tcW w:w="763" w:type="dxa"/>
                  <w:tcBorders>
                    <w:top w:val="single" w:sz="12" w:space="0" w:color="A6A6A6"/>
                    <w:left w:val="single" w:sz="12" w:space="0" w:color="A6A6A6"/>
                    <w:bottom w:val="single" w:sz="12" w:space="0" w:color="A6A6A6"/>
                    <w:right w:val="single" w:sz="12" w:space="0" w:color="A6A6A6"/>
                  </w:tcBorders>
                  <w:shd w:val="clear" w:color="auto" w:fill="E6E6E6"/>
                </w:tcPr>
                <w:p w14:paraId="0E638C19" w14:textId="77777777" w:rsidR="008F78BA" w:rsidRDefault="008F78BA" w:rsidP="008F78BA">
                  <w:pPr>
                    <w:spacing w:before="120" w:after="120"/>
                    <w:jc w:val="center"/>
                    <w:rPr>
                      <w:sz w:val="16"/>
                      <w:lang w:eastAsia="en-GB"/>
                    </w:rPr>
                  </w:pPr>
                  <w:r>
                    <w:rPr>
                      <w:sz w:val="16"/>
                      <w:lang w:eastAsia="en-GB"/>
                    </w:rPr>
                    <w:t xml:space="preserve">Leading the CIT team </w:t>
                  </w:r>
                </w:p>
              </w:tc>
              <w:tc>
                <w:tcPr>
                  <w:tcW w:w="765" w:type="dxa"/>
                  <w:tcBorders>
                    <w:top w:val="single" w:sz="12" w:space="0" w:color="A6A6A6"/>
                    <w:left w:val="single" w:sz="12" w:space="0" w:color="A6A6A6"/>
                    <w:bottom w:val="single" w:sz="12" w:space="0" w:color="A6A6A6"/>
                    <w:right w:val="single" w:sz="12" w:space="0" w:color="A6A6A6"/>
                  </w:tcBorders>
                  <w:shd w:val="clear" w:color="auto" w:fill="E6E6E6"/>
                </w:tcPr>
                <w:p w14:paraId="1C0259A6" w14:textId="77777777" w:rsidR="008F78BA" w:rsidRDefault="008F78BA" w:rsidP="008F78BA">
                  <w:pPr>
                    <w:spacing w:before="120" w:after="120"/>
                    <w:jc w:val="center"/>
                    <w:rPr>
                      <w:sz w:val="16"/>
                      <w:lang w:eastAsia="en-GB"/>
                    </w:rPr>
                  </w:pPr>
                  <w:r>
                    <w:rPr>
                      <w:sz w:val="16"/>
                      <w:lang w:eastAsia="en-GB"/>
                    </w:rPr>
                    <w:t>H2020</w:t>
                  </w:r>
                </w:p>
              </w:tc>
              <w:tc>
                <w:tcPr>
                  <w:tcW w:w="1306" w:type="dxa"/>
                  <w:tcBorders>
                    <w:top w:val="single" w:sz="12" w:space="0" w:color="A6A6A6"/>
                    <w:left w:val="single" w:sz="12" w:space="0" w:color="A6A6A6"/>
                    <w:bottom w:val="single" w:sz="12" w:space="0" w:color="A6A6A6"/>
                    <w:right w:val="single" w:sz="12" w:space="0" w:color="A6A6A6"/>
                  </w:tcBorders>
                  <w:shd w:val="clear" w:color="auto" w:fill="E6E6E6"/>
                </w:tcPr>
                <w:p w14:paraId="2136027C" w14:textId="77777777" w:rsidR="008F78BA" w:rsidRDefault="008F78BA" w:rsidP="008F78BA">
                  <w:pPr>
                    <w:spacing w:before="120" w:after="120"/>
                    <w:jc w:val="center"/>
                    <w:rPr>
                      <w:sz w:val="16"/>
                      <w:lang w:eastAsia="en-GB"/>
                    </w:rPr>
                  </w:pPr>
                  <w:r w:rsidRPr="00F31C6F">
                    <w:rPr>
                      <w:sz w:val="16"/>
                      <w:lang w:eastAsia="en-GB"/>
                    </w:rPr>
                    <w:t>823978</w:t>
                  </w:r>
                </w:p>
                <w:p w14:paraId="300A05F8" w14:textId="77777777" w:rsidR="008F78BA" w:rsidRDefault="008F78BA" w:rsidP="008F78BA">
                  <w:pPr>
                    <w:spacing w:before="120" w:after="120"/>
                    <w:jc w:val="center"/>
                    <w:rPr>
                      <w:sz w:val="16"/>
                      <w:lang w:eastAsia="en-GB"/>
                    </w:rPr>
                  </w:pPr>
                  <w:proofErr w:type="spellStart"/>
                  <w:r w:rsidRPr="00F31C6F">
                    <w:rPr>
                      <w:sz w:val="16"/>
                      <w:lang w:eastAsia="en-GB"/>
                    </w:rPr>
                    <w:t>STop</w:t>
                  </w:r>
                  <w:proofErr w:type="spellEnd"/>
                  <w:r w:rsidRPr="00F31C6F">
                    <w:rPr>
                      <w:sz w:val="16"/>
                      <w:lang w:eastAsia="en-GB"/>
                    </w:rPr>
                    <w:t xml:space="preserve"> Obesity Platform</w:t>
                  </w:r>
                </w:p>
              </w:tc>
              <w:tc>
                <w:tcPr>
                  <w:tcW w:w="738" w:type="dxa"/>
                  <w:tcBorders>
                    <w:top w:val="single" w:sz="12" w:space="0" w:color="A6A6A6"/>
                    <w:left w:val="single" w:sz="12" w:space="0" w:color="A6A6A6"/>
                    <w:bottom w:val="single" w:sz="12" w:space="0" w:color="A6A6A6"/>
                    <w:right w:val="single" w:sz="12" w:space="0" w:color="A6A6A6"/>
                  </w:tcBorders>
                  <w:shd w:val="clear" w:color="auto" w:fill="E6E6E6"/>
                </w:tcPr>
                <w:p w14:paraId="0B93DA68" w14:textId="77777777" w:rsidR="008F78BA" w:rsidRDefault="008F78BA" w:rsidP="008F78BA">
                  <w:pPr>
                    <w:spacing w:before="120"/>
                    <w:jc w:val="center"/>
                    <w:rPr>
                      <w:sz w:val="16"/>
                      <w:szCs w:val="16"/>
                      <w:lang w:eastAsia="en-GB"/>
                    </w:rPr>
                  </w:pPr>
                  <w:r w:rsidRPr="00F31C6F">
                    <w:rPr>
                      <w:sz w:val="16"/>
                      <w:szCs w:val="16"/>
                      <w:lang w:eastAsia="en-GB"/>
                    </w:rPr>
                    <w:t>1 March 2019</w:t>
                  </w:r>
                  <w:r>
                    <w:rPr>
                      <w:sz w:val="16"/>
                      <w:szCs w:val="16"/>
                      <w:lang w:eastAsia="en-GB"/>
                    </w:rPr>
                    <w:t xml:space="preserve"> –</w:t>
                  </w:r>
                </w:p>
                <w:p w14:paraId="422E7D0E" w14:textId="77777777" w:rsidR="008F78BA" w:rsidRDefault="008F78BA" w:rsidP="008F78BA">
                  <w:pPr>
                    <w:spacing w:before="120"/>
                    <w:jc w:val="center"/>
                    <w:rPr>
                      <w:sz w:val="16"/>
                      <w:szCs w:val="16"/>
                      <w:lang w:eastAsia="en-GB"/>
                    </w:rPr>
                  </w:pPr>
                  <w:r w:rsidRPr="00F31C6F">
                    <w:rPr>
                      <w:sz w:val="16"/>
                      <w:szCs w:val="16"/>
                      <w:lang w:eastAsia="en-GB"/>
                    </w:rPr>
                    <w:t>28 February 2023</w:t>
                  </w:r>
                </w:p>
              </w:tc>
              <w:tc>
                <w:tcPr>
                  <w:tcW w:w="542" w:type="dxa"/>
                  <w:tcBorders>
                    <w:top w:val="single" w:sz="12" w:space="0" w:color="A6A6A6"/>
                    <w:left w:val="single" w:sz="12" w:space="0" w:color="A6A6A6"/>
                    <w:bottom w:val="single" w:sz="12" w:space="0" w:color="A6A6A6"/>
                    <w:right w:val="single" w:sz="12" w:space="0" w:color="A6A6A6"/>
                  </w:tcBorders>
                  <w:shd w:val="clear" w:color="auto" w:fill="E6E6E6"/>
                </w:tcPr>
                <w:p w14:paraId="0C80618C" w14:textId="77777777" w:rsidR="008F78BA" w:rsidRDefault="008F78BA" w:rsidP="008F78BA">
                  <w:pPr>
                    <w:spacing w:before="120" w:after="120"/>
                    <w:jc w:val="center"/>
                    <w:rPr>
                      <w:sz w:val="16"/>
                      <w:szCs w:val="16"/>
                      <w:lang w:val="it-IT" w:eastAsia="en-GB"/>
                    </w:rPr>
                  </w:pPr>
                  <w:r>
                    <w:rPr>
                      <w:sz w:val="16"/>
                      <w:szCs w:val="16"/>
                      <w:lang w:val="it-IT" w:eastAsia="en-GB"/>
                    </w:rPr>
                    <w:t>BEN</w:t>
                  </w:r>
                </w:p>
              </w:tc>
              <w:tc>
                <w:tcPr>
                  <w:tcW w:w="750" w:type="dxa"/>
                  <w:tcBorders>
                    <w:top w:val="single" w:sz="12" w:space="0" w:color="A6A6A6"/>
                    <w:left w:val="single" w:sz="12" w:space="0" w:color="A6A6A6"/>
                    <w:bottom w:val="single" w:sz="12" w:space="0" w:color="A6A6A6"/>
                    <w:right w:val="single" w:sz="12" w:space="0" w:color="A6A6A6"/>
                  </w:tcBorders>
                  <w:shd w:val="clear" w:color="auto" w:fill="E6E6E6"/>
                </w:tcPr>
                <w:p w14:paraId="342AFB12" w14:textId="77777777" w:rsidR="008F78BA" w:rsidRDefault="008F78BA" w:rsidP="008F78BA">
                  <w:pPr>
                    <w:spacing w:before="120"/>
                    <w:jc w:val="center"/>
                    <w:rPr>
                      <w:sz w:val="16"/>
                      <w:lang w:eastAsia="en-GB"/>
                    </w:rPr>
                  </w:pPr>
                  <w:r w:rsidRPr="00F31C6F">
                    <w:rPr>
                      <w:sz w:val="16"/>
                      <w:lang w:eastAsia="en-GB"/>
                    </w:rPr>
                    <w:t>€ 165 600</w:t>
                  </w:r>
                </w:p>
              </w:tc>
              <w:tc>
                <w:tcPr>
                  <w:tcW w:w="1699" w:type="dxa"/>
                  <w:tcBorders>
                    <w:top w:val="single" w:sz="12" w:space="0" w:color="A6A6A6"/>
                    <w:left w:val="single" w:sz="12" w:space="0" w:color="A6A6A6"/>
                    <w:bottom w:val="single" w:sz="12" w:space="0" w:color="A6A6A6"/>
                    <w:right w:val="single" w:sz="12" w:space="0" w:color="A6A6A6"/>
                  </w:tcBorders>
                  <w:shd w:val="clear" w:color="auto" w:fill="E6E6E6"/>
                </w:tcPr>
                <w:p w14:paraId="6FEEB8C1" w14:textId="77777777" w:rsidR="008F78BA" w:rsidRDefault="00D34332" w:rsidP="008F78BA">
                  <w:pPr>
                    <w:rPr>
                      <w:rFonts w:ascii="Times New Roman" w:eastAsia="Times New Roman" w:hAnsi="Times New Roman"/>
                    </w:rPr>
                  </w:pPr>
                  <w:hyperlink r:id="rId4" w:history="1">
                    <w:r w:rsidR="008F78BA">
                      <w:rPr>
                        <w:rStyle w:val="Hyperlink"/>
                      </w:rPr>
                      <w:t>http://stopproject.eu/</w:t>
                    </w:r>
                  </w:hyperlink>
                </w:p>
                <w:p w14:paraId="3432AE70" w14:textId="77777777" w:rsidR="008F78BA" w:rsidRDefault="008F78BA" w:rsidP="008F78BA">
                  <w:pPr>
                    <w:spacing w:before="120" w:after="120"/>
                    <w:jc w:val="center"/>
                    <w:rPr>
                      <w:sz w:val="16"/>
                      <w:szCs w:val="16"/>
                      <w:lang w:eastAsia="en-GB"/>
                    </w:rPr>
                  </w:pPr>
                </w:p>
              </w:tc>
            </w:tr>
            <w:tr w:rsidR="008F78BA" w14:paraId="5FDBE29F" w14:textId="77777777" w:rsidTr="008F78BA">
              <w:trPr>
                <w:trHeight w:val="1374"/>
              </w:trPr>
              <w:tc>
                <w:tcPr>
                  <w:tcW w:w="763" w:type="dxa"/>
                  <w:tcBorders>
                    <w:top w:val="single" w:sz="12" w:space="0" w:color="A6A6A6"/>
                    <w:left w:val="single" w:sz="12" w:space="0" w:color="A6A6A6"/>
                    <w:bottom w:val="single" w:sz="12" w:space="0" w:color="A6A6A6"/>
                    <w:right w:val="single" w:sz="12" w:space="0" w:color="A6A6A6"/>
                  </w:tcBorders>
                  <w:shd w:val="clear" w:color="auto" w:fill="E6E6E6"/>
                </w:tcPr>
                <w:p w14:paraId="11C19546" w14:textId="77777777" w:rsidR="008F78BA" w:rsidRDefault="008F78BA" w:rsidP="008F78BA">
                  <w:pPr>
                    <w:spacing w:before="120" w:after="120"/>
                    <w:jc w:val="center"/>
                    <w:rPr>
                      <w:sz w:val="16"/>
                      <w:lang w:eastAsia="en-GB"/>
                    </w:rPr>
                  </w:pPr>
                  <w:r>
                    <w:rPr>
                      <w:sz w:val="16"/>
                      <w:lang w:eastAsia="en-GB"/>
                    </w:rPr>
                    <w:t>Leading the CIT team</w:t>
                  </w:r>
                </w:p>
              </w:tc>
              <w:tc>
                <w:tcPr>
                  <w:tcW w:w="765" w:type="dxa"/>
                  <w:tcBorders>
                    <w:top w:val="single" w:sz="12" w:space="0" w:color="A6A6A6"/>
                    <w:left w:val="single" w:sz="12" w:space="0" w:color="A6A6A6"/>
                    <w:bottom w:val="single" w:sz="12" w:space="0" w:color="A6A6A6"/>
                    <w:right w:val="single" w:sz="12" w:space="0" w:color="A6A6A6"/>
                  </w:tcBorders>
                  <w:shd w:val="clear" w:color="auto" w:fill="E6E6E6"/>
                </w:tcPr>
                <w:p w14:paraId="4A8847DD" w14:textId="77777777" w:rsidR="008F78BA" w:rsidRPr="00F31C6F" w:rsidRDefault="008F78BA" w:rsidP="008F78BA">
                  <w:pPr>
                    <w:spacing w:before="120" w:after="120"/>
                    <w:jc w:val="center"/>
                    <w:rPr>
                      <w:sz w:val="16"/>
                      <w:lang w:eastAsia="en-GB"/>
                    </w:rPr>
                  </w:pPr>
                  <w:r>
                    <w:rPr>
                      <w:sz w:val="16"/>
                      <w:lang w:eastAsia="en-GB"/>
                    </w:rPr>
                    <w:t>H2020</w:t>
                  </w:r>
                </w:p>
              </w:tc>
              <w:tc>
                <w:tcPr>
                  <w:tcW w:w="1306" w:type="dxa"/>
                  <w:tcBorders>
                    <w:top w:val="single" w:sz="12" w:space="0" w:color="A6A6A6"/>
                    <w:left w:val="single" w:sz="12" w:space="0" w:color="A6A6A6"/>
                    <w:bottom w:val="single" w:sz="12" w:space="0" w:color="A6A6A6"/>
                    <w:right w:val="single" w:sz="12" w:space="0" w:color="A6A6A6"/>
                  </w:tcBorders>
                  <w:shd w:val="clear" w:color="auto" w:fill="E6E6E6"/>
                </w:tcPr>
                <w:p w14:paraId="6939D448" w14:textId="77777777" w:rsidR="008F78BA" w:rsidRDefault="008F78BA" w:rsidP="008F78BA">
                  <w:pPr>
                    <w:spacing w:before="120" w:after="120"/>
                    <w:jc w:val="center"/>
                    <w:rPr>
                      <w:sz w:val="16"/>
                      <w:lang w:eastAsia="en-GB"/>
                    </w:rPr>
                  </w:pPr>
                  <w:r w:rsidRPr="00310290">
                    <w:rPr>
                      <w:sz w:val="16"/>
                      <w:lang w:eastAsia="en-GB"/>
                    </w:rPr>
                    <w:t>761913</w:t>
                  </w:r>
                </w:p>
                <w:p w14:paraId="6A91B6AE" w14:textId="77777777" w:rsidR="008F78BA" w:rsidRPr="00F31C6F" w:rsidRDefault="008F78BA" w:rsidP="008F78BA">
                  <w:pPr>
                    <w:spacing w:before="120" w:after="120"/>
                    <w:jc w:val="center"/>
                    <w:rPr>
                      <w:sz w:val="16"/>
                      <w:lang w:eastAsia="en-GB"/>
                    </w:rPr>
                  </w:pPr>
                  <w:r>
                    <w:rPr>
                      <w:sz w:val="16"/>
                      <w:lang w:eastAsia="en-GB"/>
                    </w:rPr>
                    <w:t>SLICENET</w:t>
                  </w:r>
                </w:p>
              </w:tc>
              <w:tc>
                <w:tcPr>
                  <w:tcW w:w="738" w:type="dxa"/>
                  <w:tcBorders>
                    <w:top w:val="single" w:sz="12" w:space="0" w:color="A6A6A6"/>
                    <w:left w:val="single" w:sz="12" w:space="0" w:color="A6A6A6"/>
                    <w:bottom w:val="single" w:sz="12" w:space="0" w:color="A6A6A6"/>
                    <w:right w:val="single" w:sz="12" w:space="0" w:color="A6A6A6"/>
                  </w:tcBorders>
                  <w:shd w:val="clear" w:color="auto" w:fill="E6E6E6"/>
                </w:tcPr>
                <w:p w14:paraId="731A19F5" w14:textId="77777777" w:rsidR="008F78BA" w:rsidRDefault="008F78BA" w:rsidP="008F78BA">
                  <w:pPr>
                    <w:spacing w:before="120"/>
                    <w:jc w:val="center"/>
                    <w:rPr>
                      <w:sz w:val="16"/>
                      <w:szCs w:val="16"/>
                      <w:lang w:eastAsia="en-GB"/>
                    </w:rPr>
                  </w:pPr>
                  <w:r w:rsidRPr="00D20408">
                    <w:rPr>
                      <w:sz w:val="16"/>
                      <w:szCs w:val="16"/>
                      <w:lang w:eastAsia="en-GB"/>
                    </w:rPr>
                    <w:t>1 June 2017</w:t>
                  </w:r>
                  <w:r>
                    <w:rPr>
                      <w:sz w:val="16"/>
                      <w:szCs w:val="16"/>
                      <w:lang w:eastAsia="en-GB"/>
                    </w:rPr>
                    <w:t xml:space="preserve"> –</w:t>
                  </w:r>
                </w:p>
                <w:p w14:paraId="4B62C9A9" w14:textId="77777777" w:rsidR="008F78BA" w:rsidRPr="00F31C6F" w:rsidRDefault="008F78BA" w:rsidP="008F78BA">
                  <w:pPr>
                    <w:spacing w:before="120"/>
                    <w:jc w:val="center"/>
                    <w:rPr>
                      <w:sz w:val="16"/>
                      <w:szCs w:val="16"/>
                      <w:lang w:eastAsia="en-GB"/>
                    </w:rPr>
                  </w:pPr>
                  <w:r w:rsidRPr="00D20408">
                    <w:rPr>
                      <w:sz w:val="16"/>
                      <w:szCs w:val="16"/>
                      <w:lang w:eastAsia="en-GB"/>
                    </w:rPr>
                    <w:t>31 May 2020</w:t>
                  </w:r>
                </w:p>
              </w:tc>
              <w:tc>
                <w:tcPr>
                  <w:tcW w:w="542" w:type="dxa"/>
                  <w:tcBorders>
                    <w:top w:val="single" w:sz="12" w:space="0" w:color="A6A6A6"/>
                    <w:left w:val="single" w:sz="12" w:space="0" w:color="A6A6A6"/>
                    <w:bottom w:val="single" w:sz="12" w:space="0" w:color="A6A6A6"/>
                    <w:right w:val="single" w:sz="12" w:space="0" w:color="A6A6A6"/>
                  </w:tcBorders>
                  <w:shd w:val="clear" w:color="auto" w:fill="E6E6E6"/>
                </w:tcPr>
                <w:p w14:paraId="27DF2366" w14:textId="77777777" w:rsidR="008F78BA" w:rsidRDefault="008F78BA" w:rsidP="008F78BA">
                  <w:pPr>
                    <w:spacing w:before="120" w:after="120"/>
                    <w:jc w:val="center"/>
                    <w:rPr>
                      <w:sz w:val="16"/>
                      <w:szCs w:val="16"/>
                      <w:lang w:val="it-IT" w:eastAsia="en-GB"/>
                    </w:rPr>
                  </w:pPr>
                  <w:r>
                    <w:rPr>
                      <w:sz w:val="16"/>
                      <w:szCs w:val="16"/>
                      <w:lang w:val="it-IT" w:eastAsia="en-GB"/>
                    </w:rPr>
                    <w:t>BEN</w:t>
                  </w:r>
                </w:p>
              </w:tc>
              <w:tc>
                <w:tcPr>
                  <w:tcW w:w="750" w:type="dxa"/>
                  <w:tcBorders>
                    <w:top w:val="single" w:sz="12" w:space="0" w:color="A6A6A6"/>
                    <w:left w:val="single" w:sz="12" w:space="0" w:color="A6A6A6"/>
                    <w:bottom w:val="single" w:sz="12" w:space="0" w:color="A6A6A6"/>
                    <w:right w:val="single" w:sz="12" w:space="0" w:color="A6A6A6"/>
                  </w:tcBorders>
                  <w:shd w:val="clear" w:color="auto" w:fill="E6E6E6"/>
                </w:tcPr>
                <w:p w14:paraId="365DD313" w14:textId="77777777" w:rsidR="008F78BA" w:rsidRPr="00F31C6F" w:rsidRDefault="008F78BA" w:rsidP="008F78BA">
                  <w:pPr>
                    <w:spacing w:before="120"/>
                    <w:jc w:val="center"/>
                    <w:rPr>
                      <w:sz w:val="16"/>
                      <w:lang w:eastAsia="en-GB"/>
                    </w:rPr>
                  </w:pPr>
                  <w:r w:rsidRPr="00473F87">
                    <w:rPr>
                      <w:sz w:val="16"/>
                      <w:lang w:eastAsia="en-GB"/>
                    </w:rPr>
                    <w:t>€ 252 900</w:t>
                  </w:r>
                </w:p>
              </w:tc>
              <w:tc>
                <w:tcPr>
                  <w:tcW w:w="1699" w:type="dxa"/>
                  <w:tcBorders>
                    <w:top w:val="single" w:sz="12" w:space="0" w:color="A6A6A6"/>
                    <w:left w:val="single" w:sz="12" w:space="0" w:color="A6A6A6"/>
                    <w:bottom w:val="single" w:sz="12" w:space="0" w:color="A6A6A6"/>
                    <w:right w:val="single" w:sz="12" w:space="0" w:color="A6A6A6"/>
                  </w:tcBorders>
                  <w:shd w:val="clear" w:color="auto" w:fill="E6E6E6"/>
                </w:tcPr>
                <w:p w14:paraId="487763A2" w14:textId="77777777" w:rsidR="008F78BA" w:rsidRDefault="00D34332" w:rsidP="008F78BA">
                  <w:pPr>
                    <w:rPr>
                      <w:rFonts w:ascii="Times New Roman" w:eastAsia="Times New Roman" w:hAnsi="Times New Roman"/>
                    </w:rPr>
                  </w:pPr>
                  <w:hyperlink r:id="rId5" w:history="1">
                    <w:r w:rsidR="008F78BA">
                      <w:rPr>
                        <w:rStyle w:val="Hyperlink"/>
                      </w:rPr>
                      <w:t>https://slicenet.eu/</w:t>
                    </w:r>
                  </w:hyperlink>
                </w:p>
                <w:p w14:paraId="27360EA0" w14:textId="77777777" w:rsidR="008F78BA" w:rsidRDefault="008F78BA" w:rsidP="008F78BA"/>
              </w:tc>
            </w:tr>
            <w:tr w:rsidR="008F78BA" w14:paraId="43787753" w14:textId="77777777" w:rsidTr="008F78BA">
              <w:trPr>
                <w:trHeight w:val="1580"/>
              </w:trPr>
              <w:tc>
                <w:tcPr>
                  <w:tcW w:w="763" w:type="dxa"/>
                  <w:tcBorders>
                    <w:top w:val="single" w:sz="12" w:space="0" w:color="A6A6A6"/>
                    <w:left w:val="single" w:sz="12" w:space="0" w:color="A6A6A6"/>
                    <w:bottom w:val="single" w:sz="12" w:space="0" w:color="A6A6A6"/>
                    <w:right w:val="single" w:sz="12" w:space="0" w:color="A6A6A6"/>
                  </w:tcBorders>
                  <w:shd w:val="clear" w:color="auto" w:fill="E6E6E6"/>
                </w:tcPr>
                <w:p w14:paraId="1191C714" w14:textId="77777777" w:rsidR="008F78BA" w:rsidRDefault="008F78BA" w:rsidP="008F78BA">
                  <w:pPr>
                    <w:spacing w:before="120" w:after="120"/>
                    <w:jc w:val="center"/>
                    <w:rPr>
                      <w:sz w:val="16"/>
                      <w:lang w:eastAsia="en-GB"/>
                    </w:rPr>
                  </w:pPr>
                  <w:r>
                    <w:rPr>
                      <w:sz w:val="16"/>
                      <w:lang w:eastAsia="en-GB"/>
                    </w:rPr>
                    <w:t>Leading the CIT team</w:t>
                  </w:r>
                </w:p>
              </w:tc>
              <w:tc>
                <w:tcPr>
                  <w:tcW w:w="765" w:type="dxa"/>
                  <w:tcBorders>
                    <w:top w:val="single" w:sz="12" w:space="0" w:color="A6A6A6"/>
                    <w:left w:val="single" w:sz="12" w:space="0" w:color="A6A6A6"/>
                    <w:bottom w:val="single" w:sz="12" w:space="0" w:color="A6A6A6"/>
                    <w:right w:val="single" w:sz="12" w:space="0" w:color="A6A6A6"/>
                  </w:tcBorders>
                  <w:shd w:val="clear" w:color="auto" w:fill="E6E6E6"/>
                </w:tcPr>
                <w:p w14:paraId="208F1186" w14:textId="77777777" w:rsidR="008F78BA" w:rsidRDefault="008F78BA" w:rsidP="008F78BA">
                  <w:pPr>
                    <w:spacing w:before="120" w:after="120"/>
                    <w:jc w:val="center"/>
                    <w:rPr>
                      <w:sz w:val="16"/>
                      <w:lang w:eastAsia="en-GB"/>
                    </w:rPr>
                  </w:pPr>
                  <w:r>
                    <w:rPr>
                      <w:sz w:val="16"/>
                      <w:lang w:eastAsia="en-GB"/>
                    </w:rPr>
                    <w:t>H2020</w:t>
                  </w:r>
                </w:p>
              </w:tc>
              <w:tc>
                <w:tcPr>
                  <w:tcW w:w="1306" w:type="dxa"/>
                  <w:tcBorders>
                    <w:top w:val="single" w:sz="12" w:space="0" w:color="A6A6A6"/>
                    <w:left w:val="single" w:sz="12" w:space="0" w:color="A6A6A6"/>
                    <w:bottom w:val="single" w:sz="12" w:space="0" w:color="A6A6A6"/>
                    <w:right w:val="single" w:sz="12" w:space="0" w:color="A6A6A6"/>
                  </w:tcBorders>
                  <w:shd w:val="clear" w:color="auto" w:fill="E6E6E6"/>
                </w:tcPr>
                <w:p w14:paraId="2BA0118E" w14:textId="77777777" w:rsidR="008F78BA" w:rsidRDefault="008F78BA" w:rsidP="008F78BA">
                  <w:pPr>
                    <w:spacing w:before="120" w:after="120"/>
                    <w:jc w:val="center"/>
                    <w:rPr>
                      <w:sz w:val="16"/>
                      <w:lang w:eastAsia="en-GB"/>
                    </w:rPr>
                  </w:pPr>
                  <w:r w:rsidRPr="005E36F0">
                    <w:rPr>
                      <w:sz w:val="16"/>
                      <w:lang w:eastAsia="en-GB"/>
                    </w:rPr>
                    <w:t>882986</w:t>
                  </w:r>
                </w:p>
                <w:p w14:paraId="36CE4031" w14:textId="77777777" w:rsidR="008F78BA" w:rsidRPr="00310290" w:rsidRDefault="008F78BA" w:rsidP="008F78BA">
                  <w:pPr>
                    <w:spacing w:before="120" w:after="120"/>
                    <w:jc w:val="center"/>
                    <w:rPr>
                      <w:sz w:val="16"/>
                      <w:lang w:eastAsia="en-GB"/>
                    </w:rPr>
                  </w:pPr>
                  <w:r>
                    <w:rPr>
                      <w:sz w:val="16"/>
                      <w:lang w:eastAsia="en-GB"/>
                    </w:rPr>
                    <w:t>ITFLOWS</w:t>
                  </w:r>
                </w:p>
              </w:tc>
              <w:tc>
                <w:tcPr>
                  <w:tcW w:w="738" w:type="dxa"/>
                  <w:tcBorders>
                    <w:top w:val="single" w:sz="12" w:space="0" w:color="A6A6A6"/>
                    <w:left w:val="single" w:sz="12" w:space="0" w:color="A6A6A6"/>
                    <w:bottom w:val="single" w:sz="12" w:space="0" w:color="A6A6A6"/>
                    <w:right w:val="single" w:sz="12" w:space="0" w:color="A6A6A6"/>
                  </w:tcBorders>
                  <w:shd w:val="clear" w:color="auto" w:fill="E6E6E6"/>
                </w:tcPr>
                <w:p w14:paraId="218155D8" w14:textId="77777777" w:rsidR="008F78BA" w:rsidRDefault="008F78BA" w:rsidP="008F78BA">
                  <w:pPr>
                    <w:spacing w:before="120"/>
                    <w:jc w:val="center"/>
                    <w:rPr>
                      <w:sz w:val="16"/>
                      <w:szCs w:val="16"/>
                      <w:lang w:eastAsia="en-GB"/>
                    </w:rPr>
                  </w:pPr>
                  <w:r>
                    <w:rPr>
                      <w:sz w:val="16"/>
                      <w:szCs w:val="16"/>
                      <w:lang w:eastAsia="en-GB"/>
                    </w:rPr>
                    <w:t>1 September 2020 –</w:t>
                  </w:r>
                </w:p>
                <w:p w14:paraId="79C7023A" w14:textId="77777777" w:rsidR="008F78BA" w:rsidRPr="00D20408" w:rsidRDefault="008F78BA" w:rsidP="008F78BA">
                  <w:pPr>
                    <w:spacing w:before="120"/>
                    <w:jc w:val="center"/>
                    <w:rPr>
                      <w:sz w:val="16"/>
                      <w:szCs w:val="16"/>
                      <w:lang w:eastAsia="en-GB"/>
                    </w:rPr>
                  </w:pPr>
                  <w:r>
                    <w:rPr>
                      <w:sz w:val="16"/>
                      <w:szCs w:val="16"/>
                      <w:lang w:eastAsia="en-GB"/>
                    </w:rPr>
                    <w:t>31 August 2023</w:t>
                  </w:r>
                </w:p>
              </w:tc>
              <w:tc>
                <w:tcPr>
                  <w:tcW w:w="542" w:type="dxa"/>
                  <w:tcBorders>
                    <w:top w:val="single" w:sz="12" w:space="0" w:color="A6A6A6"/>
                    <w:left w:val="single" w:sz="12" w:space="0" w:color="A6A6A6"/>
                    <w:bottom w:val="single" w:sz="12" w:space="0" w:color="A6A6A6"/>
                    <w:right w:val="single" w:sz="12" w:space="0" w:color="A6A6A6"/>
                  </w:tcBorders>
                  <w:shd w:val="clear" w:color="auto" w:fill="E6E6E6"/>
                </w:tcPr>
                <w:p w14:paraId="62AD6534" w14:textId="77777777" w:rsidR="008F78BA" w:rsidRDefault="008F78BA" w:rsidP="008F78BA">
                  <w:pPr>
                    <w:spacing w:before="120" w:after="120"/>
                    <w:jc w:val="center"/>
                    <w:rPr>
                      <w:sz w:val="16"/>
                      <w:szCs w:val="16"/>
                      <w:lang w:val="it-IT" w:eastAsia="en-GB"/>
                    </w:rPr>
                  </w:pPr>
                </w:p>
              </w:tc>
              <w:tc>
                <w:tcPr>
                  <w:tcW w:w="750" w:type="dxa"/>
                  <w:tcBorders>
                    <w:top w:val="single" w:sz="12" w:space="0" w:color="A6A6A6"/>
                    <w:left w:val="single" w:sz="12" w:space="0" w:color="A6A6A6"/>
                    <w:bottom w:val="single" w:sz="12" w:space="0" w:color="A6A6A6"/>
                    <w:right w:val="single" w:sz="12" w:space="0" w:color="A6A6A6"/>
                  </w:tcBorders>
                  <w:shd w:val="clear" w:color="auto" w:fill="E6E6E6"/>
                </w:tcPr>
                <w:p w14:paraId="311058BA" w14:textId="77777777" w:rsidR="008F78BA" w:rsidRPr="00473F87" w:rsidRDefault="008F78BA" w:rsidP="008F78BA">
                  <w:pPr>
                    <w:spacing w:before="120"/>
                    <w:jc w:val="center"/>
                    <w:rPr>
                      <w:sz w:val="16"/>
                      <w:lang w:eastAsia="en-GB"/>
                    </w:rPr>
                  </w:pPr>
                  <w:r>
                    <w:rPr>
                      <w:sz w:val="16"/>
                      <w:lang w:eastAsia="en-GB"/>
                    </w:rPr>
                    <w:t>€ 528 000</w:t>
                  </w:r>
                </w:p>
              </w:tc>
              <w:tc>
                <w:tcPr>
                  <w:tcW w:w="1699" w:type="dxa"/>
                  <w:tcBorders>
                    <w:top w:val="single" w:sz="12" w:space="0" w:color="A6A6A6"/>
                    <w:left w:val="single" w:sz="12" w:space="0" w:color="A6A6A6"/>
                    <w:bottom w:val="single" w:sz="12" w:space="0" w:color="A6A6A6"/>
                    <w:right w:val="single" w:sz="12" w:space="0" w:color="A6A6A6"/>
                  </w:tcBorders>
                  <w:shd w:val="clear" w:color="auto" w:fill="E6E6E6"/>
                </w:tcPr>
                <w:p w14:paraId="5B28B36E" w14:textId="77777777" w:rsidR="008F78BA" w:rsidRDefault="008F78BA" w:rsidP="008F78BA"/>
              </w:tc>
            </w:tr>
          </w:tbl>
          <w:p w14:paraId="7F86885C" w14:textId="77777777" w:rsidR="00BF5859" w:rsidRDefault="00BF5859">
            <w:pPr>
              <w:spacing w:after="0" w:line="240" w:lineRule="auto"/>
            </w:pPr>
          </w:p>
          <w:p w14:paraId="672A3020" w14:textId="77777777" w:rsidR="00BF5859" w:rsidRDefault="00BF5859">
            <w:pPr>
              <w:spacing w:after="0" w:line="240" w:lineRule="auto"/>
            </w:pPr>
          </w:p>
        </w:tc>
      </w:tr>
      <w:tr w:rsidR="00BF5859" w:rsidRPr="00D34332" w14:paraId="6391DD39" w14:textId="77777777">
        <w:tc>
          <w:tcPr>
            <w:tcW w:w="2376" w:type="dxa"/>
          </w:tcPr>
          <w:p w14:paraId="057B3D8F" w14:textId="77777777" w:rsidR="00BF5859" w:rsidRDefault="00374385">
            <w:pPr>
              <w:spacing w:after="0" w:line="240" w:lineRule="auto"/>
            </w:pPr>
            <w:r>
              <w:lastRenderedPageBreak/>
              <w:t xml:space="preserve">Contact Details, Name, </w:t>
            </w:r>
          </w:p>
          <w:p w14:paraId="63F5598F" w14:textId="77777777" w:rsidR="00BF5859" w:rsidRDefault="00374385">
            <w:pPr>
              <w:spacing w:after="0" w:line="240" w:lineRule="auto"/>
            </w:pPr>
            <w:r>
              <w:t xml:space="preserve">Email &amp; </w:t>
            </w:r>
          </w:p>
          <w:p w14:paraId="5679AF25" w14:textId="77777777" w:rsidR="00BF5859" w:rsidRDefault="00374385">
            <w:pPr>
              <w:spacing w:after="0" w:line="240" w:lineRule="auto"/>
            </w:pPr>
            <w:r>
              <w:t>phone number</w:t>
            </w:r>
          </w:p>
        </w:tc>
        <w:tc>
          <w:tcPr>
            <w:tcW w:w="6865" w:type="dxa"/>
          </w:tcPr>
          <w:p w14:paraId="1541035F" w14:textId="77777777" w:rsidR="00BF5859" w:rsidRDefault="00374385">
            <w:pPr>
              <w:spacing w:after="0" w:line="240" w:lineRule="auto"/>
            </w:pPr>
            <w:r>
              <w:t xml:space="preserve">Haithem Afli – </w:t>
            </w:r>
            <w:hyperlink r:id="rId6">
              <w:r>
                <w:rPr>
                  <w:rStyle w:val="LinkdaInternet"/>
                </w:rPr>
                <w:t>haithem.afli@adaptcentre.ie</w:t>
              </w:r>
            </w:hyperlink>
            <w:r>
              <w:t xml:space="preserve"> - +3530852862753</w:t>
            </w:r>
          </w:p>
          <w:p w14:paraId="0D4416A3" w14:textId="77777777" w:rsidR="00BF5859" w:rsidRDefault="00374385">
            <w:pPr>
              <w:spacing w:after="0" w:line="240" w:lineRule="auto"/>
              <w:rPr>
                <w:lang w:val="pt-BR"/>
              </w:rPr>
            </w:pPr>
            <w:r w:rsidRPr="00910991">
              <w:rPr>
                <w:lang w:val="pt-BR"/>
              </w:rPr>
              <w:t xml:space="preserve">Bruno Andrade – </w:t>
            </w:r>
            <w:hyperlink r:id="rId7">
              <w:r w:rsidRPr="00910991">
                <w:rPr>
                  <w:rStyle w:val="LinkdaInternet"/>
                  <w:lang w:val="pt-BR"/>
                </w:rPr>
                <w:t>bgabriel.andrade@adaptcentre.ie</w:t>
              </w:r>
            </w:hyperlink>
            <w:r w:rsidRPr="00910991">
              <w:rPr>
                <w:lang w:val="pt-BR"/>
              </w:rPr>
              <w:t xml:space="preserve"> - +3530830745728</w:t>
            </w:r>
          </w:p>
          <w:p w14:paraId="7A2B20AF" w14:textId="3494D9DC" w:rsidR="00D34332" w:rsidRPr="00D34332" w:rsidRDefault="00D34332">
            <w:pPr>
              <w:spacing w:after="0" w:line="240" w:lineRule="auto"/>
            </w:pPr>
            <w:r w:rsidRPr="00D34332">
              <w:t xml:space="preserve">Proposal support: Paulo Soncini – </w:t>
            </w:r>
            <w:hyperlink r:id="rId8" w:history="1">
              <w:r w:rsidRPr="00891AC7">
                <w:rPr>
                  <w:rStyle w:val="Hyperlink"/>
                </w:rPr>
                <w:t>paulo.soncini@adaptcentre.ie</w:t>
              </w:r>
            </w:hyperlink>
            <w:r>
              <w:t xml:space="preserve"> </w:t>
            </w:r>
          </w:p>
        </w:tc>
      </w:tr>
      <w:tr w:rsidR="00BF5859" w14:paraId="132BC7B5" w14:textId="77777777">
        <w:tc>
          <w:tcPr>
            <w:tcW w:w="2376" w:type="dxa"/>
          </w:tcPr>
          <w:p w14:paraId="6DE0B317" w14:textId="77777777" w:rsidR="00BF5859" w:rsidRDefault="00374385">
            <w:pPr>
              <w:spacing w:after="0" w:line="240" w:lineRule="auto"/>
            </w:pPr>
            <w:r>
              <w:t>Irish NCP</w:t>
            </w:r>
          </w:p>
        </w:tc>
        <w:tc>
          <w:tcPr>
            <w:tcW w:w="6865" w:type="dxa"/>
          </w:tcPr>
          <w:p w14:paraId="60435BF6" w14:textId="77777777" w:rsidR="00BF5859" w:rsidRDefault="00374385">
            <w:pPr>
              <w:spacing w:after="0" w:line="240" w:lineRule="auto"/>
            </w:pPr>
            <w:r>
              <w:t xml:space="preserve">Matthew Clarke  </w:t>
            </w:r>
            <w:hyperlink r:id="rId9">
              <w:r>
                <w:rPr>
                  <w:rStyle w:val="LinkdaInternet"/>
                </w:rPr>
                <w:t>Matthew.Clarke@agriculture.gov.ie</w:t>
              </w:r>
            </w:hyperlink>
            <w:r>
              <w:t xml:space="preserve">  +353871026192</w:t>
            </w:r>
          </w:p>
        </w:tc>
      </w:tr>
    </w:tbl>
    <w:p w14:paraId="11992E58" w14:textId="77777777" w:rsidR="00BF5859" w:rsidRDefault="00BF5859">
      <w:bookmarkStart w:id="0" w:name="_GoBack"/>
      <w:bookmarkEnd w:id="0"/>
    </w:p>
    <w:sectPr w:rsidR="00BF5859">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2"/>
  </w:compat>
  <w:rsids>
    <w:rsidRoot w:val="00BF5859"/>
    <w:rsid w:val="00374385"/>
    <w:rsid w:val="005319D8"/>
    <w:rsid w:val="008F78BA"/>
    <w:rsid w:val="00910991"/>
    <w:rsid w:val="00BF5859"/>
    <w:rsid w:val="00D34332"/>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6E2C"/>
  <w15:docId w15:val="{87B7153E-A39B-A04D-B21E-500A0BA9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A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daInternet">
    <w:name w:val="Link da Internet"/>
    <w:basedOn w:val="DefaultParagraphFont"/>
    <w:uiPriority w:val="99"/>
    <w:unhideWhenUsed/>
    <w:rsid w:val="009778E1"/>
    <w:rPr>
      <w:color w:val="0000FF" w:themeColor="hyperlink"/>
      <w:u w:val="single"/>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table" w:styleId="TableGrid">
    <w:name w:val="Table Grid"/>
    <w:basedOn w:val="TableNormal"/>
    <w:uiPriority w:val="59"/>
    <w:rsid w:val="00977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78BA"/>
    <w:rPr>
      <w:color w:val="0000FF" w:themeColor="hyperlink"/>
      <w:u w:val="single"/>
    </w:rPr>
  </w:style>
  <w:style w:type="paragraph" w:styleId="NoSpacing">
    <w:name w:val="No Spacing"/>
    <w:uiPriority w:val="1"/>
    <w:qFormat/>
    <w:rsid w:val="005319D8"/>
    <w:pPr>
      <w:suppressAutoHyphens w:val="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ulo.soncini@adaptcentre.ie" TargetMode="External"/><Relationship Id="rId3" Type="http://schemas.openxmlformats.org/officeDocument/2006/relationships/webSettings" Target="webSettings.xml"/><Relationship Id="rId7" Type="http://schemas.openxmlformats.org/officeDocument/2006/relationships/hyperlink" Target="mailto:bgabriel.andrade@adaptcentre.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ithem.afli@adaptcentre.ie" TargetMode="External"/><Relationship Id="rId11" Type="http://schemas.openxmlformats.org/officeDocument/2006/relationships/theme" Target="theme/theme1.xml"/><Relationship Id="rId5" Type="http://schemas.openxmlformats.org/officeDocument/2006/relationships/hyperlink" Target="https://slicenet.eu/" TargetMode="External"/><Relationship Id="rId10" Type="http://schemas.openxmlformats.org/officeDocument/2006/relationships/fontTable" Target="fontTable.xml"/><Relationship Id="rId4" Type="http://schemas.openxmlformats.org/officeDocument/2006/relationships/hyperlink" Target="http://stopproject.eu/"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Agriculture, Food and the Marine</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Matthew.Clarke</dc:creator>
  <dc:description/>
  <cp:lastModifiedBy>Paulo Soncini</cp:lastModifiedBy>
  <cp:revision>6</cp:revision>
  <dcterms:created xsi:type="dcterms:W3CDTF">2020-09-14T08:22:00Z</dcterms:created>
  <dcterms:modified xsi:type="dcterms:W3CDTF">2020-09-18T12:59:00Z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Agriculture, Food and the Marine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