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357"/>
        <w:gridCol w:w="7849"/>
      </w:tblGrid>
      <w:tr w:rsidR="009778E1" w14:paraId="70201872" w14:textId="77777777" w:rsidTr="00FA4E8E">
        <w:tc>
          <w:tcPr>
            <w:tcW w:w="2357" w:type="dxa"/>
          </w:tcPr>
          <w:p w14:paraId="28CE8353" w14:textId="03C267C3" w:rsidR="009778E1" w:rsidRDefault="009778E1" w:rsidP="009778E1">
            <w:r>
              <w:t>Searching for a Coordinator/Partner for</w:t>
            </w:r>
          </w:p>
        </w:tc>
        <w:tc>
          <w:tcPr>
            <w:tcW w:w="7849" w:type="dxa"/>
          </w:tcPr>
          <w:p w14:paraId="1590D3F5" w14:textId="7E026F7F" w:rsidR="009778E1" w:rsidRPr="009778E1" w:rsidRDefault="00FA4E8E">
            <w:pPr>
              <w:rPr>
                <w:b/>
              </w:rPr>
            </w:pPr>
            <w:r w:rsidRPr="00E843FC">
              <w:rPr>
                <w:rFonts w:eastAsia="Times New Roman" w:cstheme="minorHAnsi"/>
                <w:noProof/>
                <w:lang w:eastAsia="en-IE"/>
              </w:rPr>
              <w:drawing>
                <wp:anchor distT="0" distB="0" distL="114300" distR="114300" simplePos="0" relativeHeight="251658240" behindDoc="0" locked="0" layoutInCell="1" allowOverlap="1" wp14:anchorId="692274A2" wp14:editId="27958FF9">
                  <wp:simplePos x="0" y="0"/>
                  <wp:positionH relativeFrom="margin">
                    <wp:posOffset>3877310</wp:posOffset>
                  </wp:positionH>
                  <wp:positionV relativeFrom="margin">
                    <wp:posOffset>0</wp:posOffset>
                  </wp:positionV>
                  <wp:extent cx="970280" cy="590550"/>
                  <wp:effectExtent l="0" t="0" r="1270" b="0"/>
                  <wp:wrapSquare wrapText="bothSides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8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78E1" w:rsidRPr="009778E1">
              <w:rPr>
                <w:b/>
              </w:rPr>
              <w:t>The Green Deal – Farm to Fork</w:t>
            </w:r>
          </w:p>
        </w:tc>
      </w:tr>
      <w:tr w:rsidR="009778E1" w14:paraId="5D1FB852" w14:textId="77777777" w:rsidTr="00FA4E8E">
        <w:tc>
          <w:tcPr>
            <w:tcW w:w="2357" w:type="dxa"/>
          </w:tcPr>
          <w:p w14:paraId="1A56C155" w14:textId="77777777" w:rsidR="009778E1" w:rsidRDefault="009778E1">
            <w:r>
              <w:t>Topic</w:t>
            </w:r>
          </w:p>
        </w:tc>
        <w:tc>
          <w:tcPr>
            <w:tcW w:w="7849" w:type="dxa"/>
          </w:tcPr>
          <w:p w14:paraId="0D438D5C" w14:textId="77777777" w:rsidR="009778E1" w:rsidRDefault="009778E1">
            <w:pPr>
              <w:rPr>
                <w:b/>
                <w:bCs/>
              </w:rPr>
            </w:pPr>
            <w:r w:rsidRPr="001C38E7">
              <w:rPr>
                <w:b/>
                <w:bCs/>
              </w:rPr>
              <w:t xml:space="preserve">LC-GD-6-1-2020: </w:t>
            </w:r>
          </w:p>
          <w:p w14:paraId="7392ADBA" w14:textId="77777777" w:rsidR="009778E1" w:rsidRPr="00A321EE" w:rsidRDefault="009778E1">
            <w:r w:rsidRPr="00A321EE">
              <w:t>Testing and demonstrating systemic innovations in support of the Farm-to-Fork Strategy</w:t>
            </w:r>
          </w:p>
        </w:tc>
      </w:tr>
      <w:tr w:rsidR="009778E1" w14:paraId="51D91656" w14:textId="77777777" w:rsidTr="00FA4E8E">
        <w:tc>
          <w:tcPr>
            <w:tcW w:w="2357" w:type="dxa"/>
          </w:tcPr>
          <w:p w14:paraId="24EF1674" w14:textId="77777777" w:rsidR="009778E1" w:rsidRDefault="009778E1">
            <w:r>
              <w:t>Subtopic</w:t>
            </w:r>
          </w:p>
        </w:tc>
        <w:tc>
          <w:tcPr>
            <w:tcW w:w="7849" w:type="dxa"/>
          </w:tcPr>
          <w:p w14:paraId="6F8D006E" w14:textId="77777777" w:rsidR="00A321EE" w:rsidRDefault="00A321EE" w:rsidP="00A321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Subtopic A.         </w:t>
            </w:r>
          </w:p>
          <w:p w14:paraId="5DD51024" w14:textId="609281DE" w:rsidR="00054249" w:rsidRPr="00A321EE" w:rsidRDefault="00A321EE" w:rsidP="00A321EE">
            <w:pPr>
              <w:jc w:val="both"/>
              <w:rPr>
                <w:b/>
                <w:bCs/>
              </w:rPr>
            </w:pPr>
            <w:r w:rsidRPr="00A321EE">
              <w:t>Achieving climate neutral farms by reducing GHG emissions and by increasing farm-based carbon sequestration and storage.</w:t>
            </w:r>
          </w:p>
        </w:tc>
      </w:tr>
      <w:tr w:rsidR="009778E1" w14:paraId="53484C04" w14:textId="77777777" w:rsidTr="00FA4E8E">
        <w:tc>
          <w:tcPr>
            <w:tcW w:w="2357" w:type="dxa"/>
          </w:tcPr>
          <w:p w14:paraId="103AC93F" w14:textId="77777777" w:rsidR="009778E1" w:rsidRDefault="009778E1">
            <w:r>
              <w:t>Organisation Details</w:t>
            </w:r>
          </w:p>
        </w:tc>
        <w:tc>
          <w:tcPr>
            <w:tcW w:w="7849" w:type="dxa"/>
          </w:tcPr>
          <w:p w14:paraId="2F313B49" w14:textId="5A1C9617" w:rsidR="00FA4E8E" w:rsidRDefault="00A321EE" w:rsidP="00FA4E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237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FA4E8E">
              <w:rPr>
                <w:rFonts w:eastAsia="Times New Roman" w:cstheme="minorHAnsi"/>
                <w:lang w:eastAsia="en-IE"/>
              </w:rPr>
              <w:t xml:space="preserve">Irish Wood Producers is a not for profit forest owner group supporting almost 800 members with the sustainable management and development of their forestry.  The company formed in 2012 and manages all </w:t>
            </w:r>
            <w:r w:rsidR="00583D15">
              <w:rPr>
                <w:rFonts w:eastAsia="Times New Roman" w:cstheme="minorHAnsi"/>
                <w:lang w:eastAsia="en-IE"/>
              </w:rPr>
              <w:t>forestry</w:t>
            </w:r>
            <w:r w:rsidRPr="00FA4E8E">
              <w:rPr>
                <w:rFonts w:eastAsia="Times New Roman" w:cstheme="minorHAnsi"/>
                <w:lang w:eastAsia="en-IE"/>
              </w:rPr>
              <w:t xml:space="preserve"> operations while meeting all statutory requirements and supplies sawmills and biomass boilers.  </w:t>
            </w:r>
          </w:p>
          <w:p w14:paraId="5659EF90" w14:textId="6D3541FB" w:rsidR="009778E1" w:rsidRPr="00FA4E8E" w:rsidRDefault="00A321EE" w:rsidP="00FA4E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237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FA4E8E">
              <w:rPr>
                <w:rFonts w:eastAsia="Times New Roman" w:cstheme="minorHAnsi"/>
                <w:lang w:eastAsia="en-IE"/>
              </w:rPr>
              <w:t>IWP has delivered many animation, mobilisation and added value projects, delivering training and events for forest owners in South East Ireland.  IWP also has a good track record of collaboration with state bodies, local agencies, and commercial partners to deliver joint initiatives to promote forest management in Ireland including H2020, INTERREG and rural development projects.</w:t>
            </w:r>
          </w:p>
        </w:tc>
      </w:tr>
      <w:tr w:rsidR="009778E1" w14:paraId="105C82C2" w14:textId="77777777" w:rsidTr="00FA4E8E">
        <w:tc>
          <w:tcPr>
            <w:tcW w:w="2357" w:type="dxa"/>
          </w:tcPr>
          <w:p w14:paraId="17991417" w14:textId="77777777" w:rsidR="009778E1" w:rsidRDefault="009778E1">
            <w:r>
              <w:t>How we can contribute to this topic</w:t>
            </w:r>
          </w:p>
        </w:tc>
        <w:tc>
          <w:tcPr>
            <w:tcW w:w="7849" w:type="dxa"/>
          </w:tcPr>
          <w:p w14:paraId="0BD553FB" w14:textId="2A542F7E" w:rsidR="001B0734" w:rsidRPr="00FA4E8E" w:rsidRDefault="001B0734" w:rsidP="00FA4E8E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ind w:right="237"/>
              <w:jc w:val="both"/>
              <w:rPr>
                <w:rFonts w:eastAsia="Times New Roman" w:cstheme="minorHAnsi"/>
                <w:lang w:eastAsia="en-IE"/>
              </w:rPr>
            </w:pPr>
            <w:r w:rsidRPr="00FA4E8E">
              <w:rPr>
                <w:rFonts w:eastAsia="Times New Roman" w:cstheme="minorHAnsi"/>
                <w:lang w:eastAsia="en-IE"/>
              </w:rPr>
              <w:t>IWP manages 6,500 hectares of private forestry in Ireland and is well positioned to influence forest owners towards necessary changes in forest management practices</w:t>
            </w:r>
            <w:r w:rsidRPr="00FA4E8E">
              <w:rPr>
                <w:rFonts w:eastAsia="Times New Roman" w:cstheme="minorHAnsi"/>
                <w:lang w:eastAsia="en-IE"/>
              </w:rPr>
              <w:t xml:space="preserve">.  </w:t>
            </w:r>
            <w:r w:rsidRPr="00FA4E8E">
              <w:rPr>
                <w:rFonts w:eastAsia="Times New Roman" w:cstheme="minorHAnsi"/>
                <w:lang w:eastAsia="en-IE"/>
              </w:rPr>
              <w:t xml:space="preserve">IWP has developed forestry guideline publications and films to promote best practice and would develop similar in partnership with stakeholders to promote agreed strategies developed in </w:t>
            </w:r>
            <w:r w:rsidRPr="00FA4E8E">
              <w:rPr>
                <w:rFonts w:eastAsia="Times New Roman" w:cstheme="minorHAnsi"/>
                <w:lang w:eastAsia="en-IE"/>
              </w:rPr>
              <w:t xml:space="preserve">a </w:t>
            </w:r>
            <w:r w:rsidRPr="00FA4E8E">
              <w:rPr>
                <w:rFonts w:eastAsia="Times New Roman" w:cstheme="minorHAnsi"/>
                <w:lang w:eastAsia="en-IE"/>
              </w:rPr>
              <w:t>project</w:t>
            </w:r>
            <w:r w:rsidRPr="00FA4E8E">
              <w:rPr>
                <w:rFonts w:eastAsia="Times New Roman" w:cstheme="minorHAnsi"/>
                <w:lang w:eastAsia="en-IE"/>
              </w:rPr>
              <w:t>.</w:t>
            </w:r>
          </w:p>
          <w:p w14:paraId="64A2A41B" w14:textId="5A57C7F8" w:rsidR="001B0734" w:rsidRPr="00FA4E8E" w:rsidRDefault="001B0734" w:rsidP="00FA4E8E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ind w:right="237"/>
              <w:jc w:val="both"/>
              <w:rPr>
                <w:rFonts w:eastAsia="Times New Roman" w:cstheme="minorHAnsi"/>
                <w:lang w:eastAsia="en-IE"/>
              </w:rPr>
            </w:pPr>
            <w:r w:rsidRPr="00FA4E8E">
              <w:rPr>
                <w:rFonts w:eastAsia="Times New Roman" w:cstheme="minorHAnsi"/>
                <w:lang w:eastAsia="en-IE"/>
              </w:rPr>
              <w:t>Following the p</w:t>
            </w:r>
            <w:r w:rsidRPr="00FA4E8E">
              <w:rPr>
                <w:rFonts w:eastAsia="Times New Roman" w:cstheme="minorHAnsi"/>
                <w:lang w:eastAsia="en-IE"/>
              </w:rPr>
              <w:t>roposed EU Forestry Strategy 2021</w:t>
            </w:r>
            <w:r w:rsidRPr="00FA4E8E">
              <w:rPr>
                <w:rFonts w:eastAsia="Times New Roman" w:cstheme="minorHAnsi"/>
                <w:lang w:eastAsia="en-IE"/>
              </w:rPr>
              <w:t xml:space="preserve">, IWP is investigating methods to promote and optimise more </w:t>
            </w:r>
            <w:r w:rsidRPr="00FA4E8E">
              <w:rPr>
                <w:rFonts w:eastAsia="Times New Roman" w:cstheme="minorHAnsi"/>
                <w:lang w:eastAsia="en-IE"/>
              </w:rPr>
              <w:t xml:space="preserve">biodiversity-friendly </w:t>
            </w:r>
            <w:r w:rsidR="006E11E2" w:rsidRPr="00FA4E8E">
              <w:rPr>
                <w:rFonts w:eastAsia="Times New Roman" w:cstheme="minorHAnsi"/>
                <w:lang w:eastAsia="en-IE"/>
              </w:rPr>
              <w:t xml:space="preserve">management </w:t>
            </w:r>
            <w:r w:rsidRPr="00FA4E8E">
              <w:rPr>
                <w:rFonts w:eastAsia="Times New Roman" w:cstheme="minorHAnsi"/>
                <w:lang w:eastAsia="en-IE"/>
              </w:rPr>
              <w:t xml:space="preserve">practices </w:t>
            </w:r>
            <w:r w:rsidR="006E11E2" w:rsidRPr="00FA4E8E">
              <w:rPr>
                <w:rFonts w:eastAsia="Times New Roman" w:cstheme="minorHAnsi"/>
                <w:lang w:eastAsia="en-IE"/>
              </w:rPr>
              <w:t>such as continuous cover forestry, agroforestry, management of catchment areas rather than individual management plans.</w:t>
            </w:r>
          </w:p>
          <w:p w14:paraId="18911197" w14:textId="0BCBC594" w:rsidR="00A321EE" w:rsidRPr="00FA4E8E" w:rsidRDefault="006E11E2" w:rsidP="00FA4E8E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ind w:right="237"/>
              <w:jc w:val="both"/>
              <w:rPr>
                <w:rFonts w:eastAsia="Times New Roman" w:cstheme="minorHAnsi"/>
                <w:lang w:eastAsia="en-IE"/>
              </w:rPr>
            </w:pPr>
            <w:r w:rsidRPr="00FA4E8E">
              <w:rPr>
                <w:rFonts w:eastAsia="Times New Roman" w:cstheme="minorHAnsi"/>
                <w:lang w:eastAsia="en-IE"/>
              </w:rPr>
              <w:t xml:space="preserve">The group uses training </w:t>
            </w:r>
            <w:r w:rsidR="00A321EE" w:rsidRPr="00FA4E8E">
              <w:rPr>
                <w:rFonts w:eastAsia="Times New Roman" w:cstheme="minorHAnsi"/>
                <w:lang w:eastAsia="en-IE"/>
              </w:rPr>
              <w:t>facilities</w:t>
            </w:r>
            <w:r w:rsidRPr="00FA4E8E">
              <w:rPr>
                <w:rFonts w:eastAsia="Times New Roman" w:cstheme="minorHAnsi"/>
                <w:lang w:eastAsia="en-IE"/>
              </w:rPr>
              <w:t xml:space="preserve">, </w:t>
            </w:r>
            <w:r w:rsidR="00A321EE" w:rsidRPr="00FA4E8E">
              <w:rPr>
                <w:rFonts w:eastAsia="Times New Roman" w:cstheme="minorHAnsi"/>
                <w:lang w:eastAsia="en-IE"/>
              </w:rPr>
              <w:t>moisture meters</w:t>
            </w:r>
            <w:r w:rsidRPr="00FA4E8E">
              <w:rPr>
                <w:rFonts w:eastAsia="Times New Roman" w:cstheme="minorHAnsi"/>
                <w:lang w:eastAsia="en-IE"/>
              </w:rPr>
              <w:t xml:space="preserve"> and </w:t>
            </w:r>
            <w:r w:rsidR="00A321EE" w:rsidRPr="00FA4E8E">
              <w:rPr>
                <w:rFonts w:eastAsia="Times New Roman" w:cstheme="minorHAnsi"/>
                <w:lang w:eastAsia="en-IE"/>
              </w:rPr>
              <w:t>sieve shakers etc to demonstrate processing for higher value products</w:t>
            </w:r>
            <w:r w:rsidRPr="00FA4E8E">
              <w:rPr>
                <w:rFonts w:eastAsia="Times New Roman" w:cstheme="minorHAnsi"/>
                <w:lang w:eastAsia="en-IE"/>
              </w:rPr>
              <w:t xml:space="preserve"> such as biomass</w:t>
            </w:r>
            <w:r w:rsidR="00A321EE" w:rsidRPr="00FA4E8E">
              <w:rPr>
                <w:rFonts w:eastAsia="Times New Roman" w:cstheme="minorHAnsi"/>
                <w:lang w:eastAsia="en-IE"/>
              </w:rPr>
              <w:t xml:space="preserve"> to forest owners</w:t>
            </w:r>
            <w:r w:rsidRPr="00FA4E8E">
              <w:rPr>
                <w:rFonts w:eastAsia="Times New Roman" w:cstheme="minorHAnsi"/>
                <w:lang w:eastAsia="en-IE"/>
              </w:rPr>
              <w:t xml:space="preserve">.  </w:t>
            </w:r>
            <w:r w:rsidR="00A321EE" w:rsidRPr="00FA4E8E">
              <w:rPr>
                <w:rFonts w:eastAsia="Times New Roman" w:cstheme="minorHAnsi"/>
                <w:lang w:eastAsia="en-IE"/>
              </w:rPr>
              <w:t xml:space="preserve">Demonstration sites </w:t>
            </w:r>
            <w:r w:rsidRPr="00FA4E8E">
              <w:rPr>
                <w:rFonts w:eastAsia="Times New Roman" w:cstheme="minorHAnsi"/>
                <w:lang w:eastAsia="en-IE"/>
              </w:rPr>
              <w:t>are</w:t>
            </w:r>
            <w:r w:rsidR="001E256B">
              <w:rPr>
                <w:rFonts w:eastAsia="Times New Roman" w:cstheme="minorHAnsi"/>
                <w:lang w:eastAsia="en-IE"/>
              </w:rPr>
              <w:t xml:space="preserve"> used</w:t>
            </w:r>
            <w:r w:rsidRPr="00FA4E8E">
              <w:rPr>
                <w:rFonts w:eastAsia="Times New Roman" w:cstheme="minorHAnsi"/>
                <w:lang w:eastAsia="en-IE"/>
              </w:rPr>
              <w:t xml:space="preserve"> </w:t>
            </w:r>
            <w:r w:rsidR="00A321EE" w:rsidRPr="00FA4E8E">
              <w:rPr>
                <w:rFonts w:eastAsia="Times New Roman" w:cstheme="minorHAnsi"/>
                <w:lang w:eastAsia="en-IE"/>
              </w:rPr>
              <w:t>to promote best practice, biodiversity promotion and forestry options</w:t>
            </w:r>
            <w:r w:rsidRPr="00FA4E8E">
              <w:rPr>
                <w:rFonts w:eastAsia="Times New Roman" w:cstheme="minorHAnsi"/>
                <w:lang w:eastAsia="en-IE"/>
              </w:rPr>
              <w:t>.</w:t>
            </w:r>
          </w:p>
        </w:tc>
      </w:tr>
      <w:tr w:rsidR="009778E1" w14:paraId="5E40782F" w14:textId="77777777" w:rsidTr="00FA4E8E">
        <w:tc>
          <w:tcPr>
            <w:tcW w:w="2357" w:type="dxa"/>
          </w:tcPr>
          <w:p w14:paraId="48110918" w14:textId="77777777" w:rsidR="009778E1" w:rsidRDefault="009778E1">
            <w:r>
              <w:t>Other information</w:t>
            </w:r>
          </w:p>
        </w:tc>
        <w:tc>
          <w:tcPr>
            <w:tcW w:w="7849" w:type="dxa"/>
          </w:tcPr>
          <w:p w14:paraId="210CC14D" w14:textId="6DEE6E2A" w:rsidR="00FA4E8E" w:rsidRDefault="00A321EE" w:rsidP="006E11E2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ind w:right="237"/>
              <w:jc w:val="both"/>
              <w:rPr>
                <w:rFonts w:cstheme="minorHAnsi"/>
                <w:color w:val="000000"/>
              </w:rPr>
            </w:pPr>
            <w:r w:rsidRPr="00FA4E8E">
              <w:rPr>
                <w:rFonts w:cstheme="minorHAnsi"/>
                <w:color w:val="000000"/>
              </w:rPr>
              <w:t xml:space="preserve">Danone </w:t>
            </w:r>
            <w:proofErr w:type="spellStart"/>
            <w:r w:rsidRPr="00FA4E8E">
              <w:rPr>
                <w:rFonts w:cstheme="minorHAnsi"/>
                <w:color w:val="000000"/>
              </w:rPr>
              <w:t>Ecosysteme</w:t>
            </w:r>
            <w:proofErr w:type="spellEnd"/>
            <w:r w:rsidRPr="00FA4E8E">
              <w:rPr>
                <w:rFonts w:cstheme="minorHAnsi"/>
                <w:color w:val="000000"/>
              </w:rPr>
              <w:t xml:space="preserve"> project:  Vulcan – Danone installed a new biomass boiler to supply high pressure steam to the local factory as part of its ambition to achieve carbon neutrality.  IWP </w:t>
            </w:r>
            <w:r w:rsidR="001E256B">
              <w:rPr>
                <w:rFonts w:cstheme="minorHAnsi"/>
                <w:color w:val="000000"/>
              </w:rPr>
              <w:t xml:space="preserve">has </w:t>
            </w:r>
            <w:r w:rsidRPr="00FA4E8E">
              <w:rPr>
                <w:rFonts w:cstheme="minorHAnsi"/>
                <w:color w:val="000000"/>
              </w:rPr>
              <w:t xml:space="preserve">developed a sustainable supply of quality biomass from local farmers.  </w:t>
            </w:r>
          </w:p>
          <w:p w14:paraId="4017706A" w14:textId="353799DD" w:rsidR="00054249" w:rsidRPr="00FA4E8E" w:rsidRDefault="00A321EE" w:rsidP="006E11E2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ind w:right="237"/>
              <w:jc w:val="both"/>
              <w:rPr>
                <w:rFonts w:cstheme="minorHAnsi"/>
                <w:color w:val="000000"/>
              </w:rPr>
            </w:pPr>
            <w:r w:rsidRPr="00FA4E8E">
              <w:rPr>
                <w:rFonts w:cstheme="minorHAnsi"/>
                <w:color w:val="000000"/>
              </w:rPr>
              <w:t>Rural development project: Farm diversification programme – IWP delivered a bi-weekly training course to promote economically viable and sustainable afforestation</w:t>
            </w:r>
            <w:r w:rsidR="001E256B">
              <w:rPr>
                <w:rFonts w:cstheme="minorHAnsi"/>
                <w:color w:val="000000"/>
              </w:rPr>
              <w:t>.</w:t>
            </w:r>
          </w:p>
        </w:tc>
      </w:tr>
      <w:tr w:rsidR="009778E1" w14:paraId="65318557" w14:textId="77777777" w:rsidTr="00FA4E8E">
        <w:tc>
          <w:tcPr>
            <w:tcW w:w="2357" w:type="dxa"/>
          </w:tcPr>
          <w:p w14:paraId="6A4F8F91" w14:textId="77777777" w:rsidR="009778E1" w:rsidRDefault="009778E1">
            <w:r>
              <w:t>Previous Horizon 2020 projects</w:t>
            </w:r>
          </w:p>
        </w:tc>
        <w:tc>
          <w:tcPr>
            <w:tcW w:w="7849" w:type="dxa"/>
          </w:tcPr>
          <w:p w14:paraId="5B2CEA9E" w14:textId="596D7EEF" w:rsidR="001B0734" w:rsidRPr="001E256B" w:rsidRDefault="00A321EE" w:rsidP="00FA4E8E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right="237"/>
              <w:jc w:val="both"/>
              <w:rPr>
                <w:color w:val="000000" w:themeColor="text1"/>
              </w:rPr>
            </w:pPr>
            <w:r w:rsidRPr="001E256B">
              <w:rPr>
                <w:rFonts w:cstheme="minorHAnsi"/>
                <w:color w:val="000000" w:themeColor="text1"/>
              </w:rPr>
              <w:t>H2020 project: SIMWOOD – IWP contributed to a Regional profile for South East Ireland, regional learning labs towards mobilisation of wood, a focus study, a pilot project, promotion of environmentally friendly harvesting operations and project conferences (one in SE Ireland)</w:t>
            </w:r>
            <w:r w:rsidRPr="001E256B">
              <w:rPr>
                <w:rFonts w:cstheme="minorHAnsi"/>
                <w:color w:val="000000" w:themeColor="text1"/>
              </w:rPr>
              <w:t xml:space="preserve">  </w:t>
            </w:r>
            <w:r w:rsidRPr="001E256B">
              <w:rPr>
                <w:color w:val="000000" w:themeColor="text1"/>
              </w:rPr>
              <w:t xml:space="preserve">- </w:t>
            </w:r>
            <w:hyperlink r:id="rId6" w:history="1">
              <w:r w:rsidRPr="001E256B">
                <w:rPr>
                  <w:rStyle w:val="Hyperlink"/>
                  <w:color w:val="000000" w:themeColor="text1"/>
                </w:rPr>
                <w:t>http://simwood.efi.int/</w:t>
              </w:r>
            </w:hyperlink>
            <w:r w:rsidRPr="001E256B">
              <w:rPr>
                <w:color w:val="000000" w:themeColor="text1"/>
              </w:rPr>
              <w:t xml:space="preserve"> </w:t>
            </w:r>
          </w:p>
        </w:tc>
      </w:tr>
      <w:tr w:rsidR="009778E1" w14:paraId="7CB13757" w14:textId="77777777" w:rsidTr="00FA4E8E">
        <w:tc>
          <w:tcPr>
            <w:tcW w:w="2357" w:type="dxa"/>
          </w:tcPr>
          <w:p w14:paraId="37D5418F" w14:textId="77777777" w:rsidR="009778E1" w:rsidRDefault="009778E1" w:rsidP="009778E1">
            <w:r>
              <w:t xml:space="preserve">Contact Details, Name, </w:t>
            </w:r>
          </w:p>
          <w:p w14:paraId="0B40D475" w14:textId="77777777" w:rsidR="009778E1" w:rsidRDefault="009778E1" w:rsidP="009778E1">
            <w:r>
              <w:t xml:space="preserve">Email &amp; </w:t>
            </w:r>
          </w:p>
          <w:p w14:paraId="5123473F" w14:textId="77777777" w:rsidR="009778E1" w:rsidRDefault="009778E1" w:rsidP="009778E1">
            <w:r>
              <w:t>phone number</w:t>
            </w:r>
          </w:p>
        </w:tc>
        <w:tc>
          <w:tcPr>
            <w:tcW w:w="7849" w:type="dxa"/>
          </w:tcPr>
          <w:p w14:paraId="02E63BBA" w14:textId="49A56510" w:rsidR="00A321EE" w:rsidRPr="001E256B" w:rsidRDefault="00A321EE" w:rsidP="00A321EE">
            <w:pPr>
              <w:ind w:left="136" w:right="237"/>
              <w:jc w:val="both"/>
              <w:textAlignment w:val="baseline"/>
              <w:rPr>
                <w:rFonts w:eastAsia="Times New Roman" w:cstheme="minorHAnsi"/>
                <w:color w:val="000000" w:themeColor="text1"/>
                <w:lang w:eastAsia="en-IE"/>
              </w:rPr>
            </w:pPr>
            <w:r w:rsidRPr="001E256B">
              <w:rPr>
                <w:rFonts w:eastAsia="Times New Roman" w:cstheme="minorHAnsi"/>
                <w:b/>
                <w:bCs/>
                <w:color w:val="000000" w:themeColor="text1"/>
                <w:lang w:val="de-DE" w:eastAsia="en-IE"/>
              </w:rPr>
              <w:t>Irish Wood Producers</w:t>
            </w:r>
            <w:r w:rsidRPr="001E256B">
              <w:rPr>
                <w:rFonts w:eastAsia="Times New Roman" w:cstheme="minorHAnsi"/>
                <w:b/>
                <w:bCs/>
                <w:color w:val="000000" w:themeColor="text1"/>
                <w:lang w:val="de-DE" w:eastAsia="en-IE"/>
              </w:rPr>
              <w:t xml:space="preserve"> - </w:t>
            </w:r>
            <w:hyperlink r:id="rId7" w:history="1">
              <w:r w:rsidRPr="001E256B">
                <w:rPr>
                  <w:rStyle w:val="Hyperlink"/>
                  <w:rFonts w:eastAsia="Times New Roman" w:cstheme="minorHAnsi"/>
                  <w:color w:val="000000" w:themeColor="text1"/>
                  <w:lang w:val="de-DE" w:eastAsia="en-IE"/>
                </w:rPr>
                <w:t>www.irishwoodproducers.com</w:t>
              </w:r>
            </w:hyperlink>
          </w:p>
          <w:p w14:paraId="558E002C" w14:textId="6A470449" w:rsidR="00A321EE" w:rsidRPr="001E256B" w:rsidRDefault="00A321EE" w:rsidP="00A321EE">
            <w:pPr>
              <w:ind w:left="136" w:right="237"/>
              <w:jc w:val="both"/>
              <w:textAlignment w:val="baseline"/>
              <w:rPr>
                <w:rFonts w:eastAsia="Times New Roman" w:cstheme="minorHAnsi"/>
                <w:color w:val="000000" w:themeColor="text1"/>
                <w:lang w:val="de-DE" w:eastAsia="en-IE"/>
              </w:rPr>
            </w:pPr>
            <w:r w:rsidRPr="001E256B">
              <w:rPr>
                <w:rFonts w:eastAsia="Times New Roman" w:cstheme="minorHAnsi"/>
                <w:color w:val="000000" w:themeColor="text1"/>
                <w:lang w:val="de-DE" w:eastAsia="en-IE"/>
              </w:rPr>
              <w:t>35 South Street, New Ross, Co. Wexford, Y34 V124, Ireland</w:t>
            </w:r>
          </w:p>
          <w:p w14:paraId="3ED6C1CB" w14:textId="67E1C1E6" w:rsidR="00A321EE" w:rsidRPr="001E256B" w:rsidRDefault="00A321EE" w:rsidP="00A321EE">
            <w:pPr>
              <w:ind w:left="136" w:right="237"/>
              <w:jc w:val="both"/>
              <w:textAlignment w:val="baseline"/>
              <w:rPr>
                <w:rFonts w:eastAsia="Times New Roman" w:cstheme="minorHAnsi"/>
                <w:color w:val="000000" w:themeColor="text1"/>
                <w:lang w:val="de-DE" w:eastAsia="en-IE"/>
              </w:rPr>
            </w:pPr>
            <w:r w:rsidRPr="001E256B">
              <w:rPr>
                <w:rFonts w:eastAsia="Times New Roman" w:cstheme="minorHAnsi"/>
                <w:color w:val="000000" w:themeColor="text1"/>
                <w:lang w:val="de-DE" w:eastAsia="en-IE"/>
              </w:rPr>
              <w:t xml:space="preserve">Contact: Alex Kelly, Manager – </w:t>
            </w:r>
            <w:hyperlink r:id="rId8" w:history="1">
              <w:r w:rsidRPr="001E256B">
                <w:rPr>
                  <w:rStyle w:val="Hyperlink"/>
                  <w:rFonts w:eastAsia="Times New Roman" w:cstheme="minorHAnsi"/>
                  <w:color w:val="000000" w:themeColor="text1"/>
                  <w:lang w:val="de-DE" w:eastAsia="en-IE"/>
                </w:rPr>
                <w:t>alex@irishwoodproducers.com</w:t>
              </w:r>
            </w:hyperlink>
          </w:p>
          <w:p w14:paraId="5171254F" w14:textId="58AB77C8" w:rsidR="001B0734" w:rsidRPr="001E256B" w:rsidRDefault="00A321EE" w:rsidP="006E11E2">
            <w:pPr>
              <w:ind w:left="136" w:right="237"/>
              <w:jc w:val="both"/>
              <w:textAlignment w:val="baseline"/>
              <w:rPr>
                <w:rFonts w:eastAsia="Times New Roman" w:cstheme="minorHAnsi"/>
                <w:color w:val="000000" w:themeColor="text1"/>
                <w:lang w:val="de-DE" w:eastAsia="en-IE"/>
              </w:rPr>
            </w:pPr>
            <w:r w:rsidRPr="001E256B">
              <w:rPr>
                <w:rFonts w:eastAsia="Times New Roman" w:cstheme="minorHAnsi"/>
                <w:color w:val="000000" w:themeColor="text1"/>
                <w:lang w:val="de-DE" w:eastAsia="en-IE"/>
              </w:rPr>
              <w:t>Phone: 353 (0) 86 107 0631</w:t>
            </w:r>
          </w:p>
        </w:tc>
      </w:tr>
      <w:tr w:rsidR="009778E1" w14:paraId="0456BE2D" w14:textId="77777777" w:rsidTr="00FA4E8E">
        <w:tc>
          <w:tcPr>
            <w:tcW w:w="2357" w:type="dxa"/>
          </w:tcPr>
          <w:p w14:paraId="35A4F72C" w14:textId="77777777" w:rsidR="009778E1" w:rsidRDefault="009778E1" w:rsidP="009778E1">
            <w:r>
              <w:t>Irish NCP</w:t>
            </w:r>
          </w:p>
        </w:tc>
        <w:tc>
          <w:tcPr>
            <w:tcW w:w="7849" w:type="dxa"/>
          </w:tcPr>
          <w:p w14:paraId="14AB227C" w14:textId="56D5DD65" w:rsidR="009778E1" w:rsidRPr="001E256B" w:rsidRDefault="00FA4E8E" w:rsidP="009778E1">
            <w:pPr>
              <w:rPr>
                <w:color w:val="000000" w:themeColor="text1"/>
              </w:rPr>
            </w:pPr>
            <w:r w:rsidRPr="001E256B">
              <w:rPr>
                <w:color w:val="000000" w:themeColor="text1"/>
              </w:rPr>
              <w:t xml:space="preserve">   </w:t>
            </w:r>
            <w:r w:rsidR="009778E1" w:rsidRPr="001E256B">
              <w:rPr>
                <w:color w:val="000000" w:themeColor="text1"/>
              </w:rPr>
              <w:t xml:space="preserve">Matthew Clarke  </w:t>
            </w:r>
            <w:hyperlink r:id="rId9" w:history="1">
              <w:r w:rsidR="009778E1" w:rsidRPr="001E256B">
                <w:rPr>
                  <w:rStyle w:val="Hyperlink"/>
                  <w:color w:val="000000" w:themeColor="text1"/>
                </w:rPr>
                <w:t>Matthew.Clarke@agriculture.gov.ie</w:t>
              </w:r>
            </w:hyperlink>
            <w:r w:rsidR="009778E1" w:rsidRPr="001E256B">
              <w:rPr>
                <w:color w:val="000000" w:themeColor="text1"/>
              </w:rPr>
              <w:t xml:space="preserve">  +353871026192</w:t>
            </w:r>
          </w:p>
        </w:tc>
      </w:tr>
    </w:tbl>
    <w:p w14:paraId="0ECA70A2" w14:textId="77777777" w:rsidR="009778E1" w:rsidRDefault="009778E1"/>
    <w:sectPr w:rsidR="009778E1" w:rsidSect="00A321E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6BC1"/>
    <w:multiLevelType w:val="hybridMultilevel"/>
    <w:tmpl w:val="20C0AF18"/>
    <w:lvl w:ilvl="0" w:tplc="22C681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2D050"/>
        <w:sz w:val="24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C7F52"/>
    <w:multiLevelType w:val="hybridMultilevel"/>
    <w:tmpl w:val="7390F7BE"/>
    <w:lvl w:ilvl="0" w:tplc="F15610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  <w:sz w:val="28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C65C2"/>
    <w:multiLevelType w:val="hybridMultilevel"/>
    <w:tmpl w:val="E236E22A"/>
    <w:lvl w:ilvl="0" w:tplc="22C681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2D050"/>
        <w:sz w:val="24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B04E5"/>
    <w:multiLevelType w:val="hybridMultilevel"/>
    <w:tmpl w:val="D54EAE2A"/>
    <w:lvl w:ilvl="0" w:tplc="F15610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  <w:sz w:val="28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4D20A8"/>
    <w:multiLevelType w:val="hybridMultilevel"/>
    <w:tmpl w:val="F68CEE1A"/>
    <w:lvl w:ilvl="0" w:tplc="E646A9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  <w:sz w:val="32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9D32F3"/>
    <w:multiLevelType w:val="hybridMultilevel"/>
    <w:tmpl w:val="B25E52CA"/>
    <w:lvl w:ilvl="0" w:tplc="22C681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2D050"/>
        <w:sz w:val="24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BF0B27"/>
    <w:multiLevelType w:val="hybridMultilevel"/>
    <w:tmpl w:val="F6CA3448"/>
    <w:lvl w:ilvl="0" w:tplc="22C681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2D050"/>
        <w:sz w:val="24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E1"/>
    <w:rsid w:val="000020AD"/>
    <w:rsid w:val="00054249"/>
    <w:rsid w:val="001B0734"/>
    <w:rsid w:val="001E256B"/>
    <w:rsid w:val="00583D15"/>
    <w:rsid w:val="005B6429"/>
    <w:rsid w:val="00646AFE"/>
    <w:rsid w:val="006E11E2"/>
    <w:rsid w:val="00706F90"/>
    <w:rsid w:val="009778E1"/>
    <w:rsid w:val="00A321EE"/>
    <w:rsid w:val="00C37C5F"/>
    <w:rsid w:val="00FA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B30A"/>
  <w15:docId w15:val="{39624D2B-F2A2-40C1-8B0C-DCF7705C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8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1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21E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@irishwoodproduc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ishwoodproduc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mwood.efi.in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thew.Clarke@agriculture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Agriculture, Food and the Marine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Matthew.Clarke</dc:creator>
  <cp:lastModifiedBy>Alex Kelly</cp:lastModifiedBy>
  <cp:revision>4</cp:revision>
  <dcterms:created xsi:type="dcterms:W3CDTF">2020-09-18T15:41:00Z</dcterms:created>
  <dcterms:modified xsi:type="dcterms:W3CDTF">2020-09-18T15:51:00Z</dcterms:modified>
</cp:coreProperties>
</file>